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6D84" w14:textId="00EA311C" w:rsidR="00E05744" w:rsidRPr="00E42FB3" w:rsidRDefault="00E42FB3" w:rsidP="006A0113">
      <w:pPr>
        <w:jc w:val="center"/>
        <w:rPr>
          <w:rFonts w:ascii="Gentium Basic" w:hAnsi="Gentium Basic"/>
          <w:b/>
          <w:sz w:val="28"/>
        </w:rPr>
      </w:pPr>
      <w:r w:rsidRPr="00E42FB3">
        <w:rPr>
          <w:rFonts w:ascii="Gentium Basic" w:hAnsi="Gentium Basic"/>
          <w:b/>
          <w:sz w:val="28"/>
        </w:rPr>
        <w:t>TLL 110/510</w:t>
      </w:r>
      <w:r w:rsidR="006A0113" w:rsidRPr="00E42FB3">
        <w:rPr>
          <w:rFonts w:ascii="Gentium Basic" w:hAnsi="Gentium Basic"/>
          <w:b/>
          <w:sz w:val="28"/>
        </w:rPr>
        <w:t xml:space="preserve"> </w:t>
      </w:r>
      <w:r w:rsidRPr="00E42FB3">
        <w:rPr>
          <w:rFonts w:ascii="Gentium Basic" w:hAnsi="Gentium Basic"/>
          <w:b/>
          <w:sz w:val="28"/>
        </w:rPr>
        <w:t>OTTOMAN TURKISH I</w:t>
      </w:r>
    </w:p>
    <w:p w14:paraId="1EC25997" w14:textId="77777777" w:rsidR="006A0113" w:rsidRPr="00E42FB3" w:rsidRDefault="006A0113" w:rsidP="006A0113">
      <w:pPr>
        <w:rPr>
          <w:rFonts w:ascii="Gentium Basic" w:hAnsi="Gentium Basic"/>
        </w:rPr>
      </w:pPr>
    </w:p>
    <w:p w14:paraId="20F3BA6B" w14:textId="53E07F1E" w:rsidR="006A0113" w:rsidRPr="00E42FB3" w:rsidRDefault="00E42FB3" w:rsidP="006A0113">
      <w:pPr>
        <w:pStyle w:val="Default"/>
        <w:jc w:val="center"/>
        <w:rPr>
          <w:rFonts w:ascii="Gentium Basic" w:hAnsi="Gentium Basic"/>
          <w:b/>
          <w:bCs/>
        </w:rPr>
      </w:pPr>
      <w:r w:rsidRPr="00E42FB3">
        <w:rPr>
          <w:rFonts w:ascii="Gentium Basic" w:hAnsi="Gentium Basic"/>
          <w:b/>
          <w:bCs/>
        </w:rPr>
        <w:t xml:space="preserve">Dr. </w:t>
      </w:r>
      <w:r w:rsidR="006A0113" w:rsidRPr="00E42FB3">
        <w:rPr>
          <w:rFonts w:ascii="Gentium Basic" w:hAnsi="Gentium Basic"/>
          <w:b/>
          <w:bCs/>
        </w:rPr>
        <w:t>B</w:t>
      </w:r>
      <w:r w:rsidR="004569C9" w:rsidRPr="00E42FB3">
        <w:rPr>
          <w:rFonts w:ascii="Gentium Basic" w:hAnsi="Gentium Basic"/>
          <w:b/>
          <w:bCs/>
        </w:rPr>
        <w:t xml:space="preserve">ahadır </w:t>
      </w:r>
      <w:proofErr w:type="spellStart"/>
      <w:r w:rsidR="004569C9" w:rsidRPr="00E42FB3">
        <w:rPr>
          <w:rFonts w:ascii="Gentium Basic" w:hAnsi="Gentium Basic"/>
          <w:b/>
          <w:bCs/>
        </w:rPr>
        <w:t>Sürelli</w:t>
      </w:r>
      <w:proofErr w:type="spellEnd"/>
    </w:p>
    <w:p w14:paraId="41435611" w14:textId="5FD91E4A" w:rsidR="006A0113" w:rsidRDefault="006A0113" w:rsidP="006A0113">
      <w:pPr>
        <w:pStyle w:val="Default"/>
        <w:jc w:val="center"/>
        <w:rPr>
          <w:rFonts w:ascii="Gentium Basic" w:hAnsi="Gentium Basic"/>
          <w:b/>
          <w:bCs/>
        </w:rPr>
      </w:pPr>
    </w:p>
    <w:p w14:paraId="276BF1B3" w14:textId="77777777" w:rsidR="00EB2455" w:rsidRPr="00E42FB3" w:rsidRDefault="00EB2455" w:rsidP="006A0113">
      <w:pPr>
        <w:pStyle w:val="Default"/>
        <w:jc w:val="center"/>
        <w:rPr>
          <w:rFonts w:ascii="Gentium Basic" w:hAnsi="Gentium Basic"/>
          <w:b/>
          <w:bCs/>
        </w:rPr>
      </w:pPr>
    </w:p>
    <w:p w14:paraId="4F4990AF" w14:textId="12FD5AC9" w:rsidR="006A0113" w:rsidRDefault="00E42FB3" w:rsidP="00EB2455">
      <w:pPr>
        <w:pStyle w:val="Default"/>
        <w:jc w:val="center"/>
        <w:rPr>
          <w:rFonts w:ascii="Gentium Basic" w:hAnsi="Gentium Basic"/>
          <w:b/>
          <w:bCs/>
        </w:rPr>
      </w:pPr>
      <w:r>
        <w:rPr>
          <w:rFonts w:ascii="Gentium Basic" w:hAnsi="Gentium Basic"/>
          <w:b/>
          <w:bCs/>
        </w:rPr>
        <w:t xml:space="preserve">Office: </w:t>
      </w:r>
      <w:r w:rsidRPr="00E42FB3">
        <w:rPr>
          <w:rFonts w:ascii="Gentium Basic" w:hAnsi="Gentium Basic"/>
          <w:b/>
          <w:bCs/>
        </w:rPr>
        <w:t>FASS G 1057</w:t>
      </w:r>
    </w:p>
    <w:p w14:paraId="513DDFB2" w14:textId="3ED3FC52" w:rsidR="002A03BA" w:rsidRDefault="002A03BA" w:rsidP="00EB2455">
      <w:pPr>
        <w:pStyle w:val="Default"/>
        <w:jc w:val="center"/>
        <w:rPr>
          <w:rFonts w:ascii="Gentium Basic" w:hAnsi="Gentium Basic"/>
          <w:b/>
          <w:bCs/>
        </w:rPr>
      </w:pPr>
      <w:r>
        <w:rPr>
          <w:rFonts w:ascii="Gentium Basic" w:hAnsi="Gentium Basic"/>
          <w:b/>
          <w:bCs/>
        </w:rPr>
        <w:t xml:space="preserve">Mail: </w:t>
      </w:r>
      <w:hyperlink r:id="rId5" w:history="1">
        <w:r w:rsidRPr="00087CE1">
          <w:rPr>
            <w:rStyle w:val="Hyperlink"/>
            <w:rFonts w:ascii="Gentium Basic" w:hAnsi="Gentium Basic"/>
            <w:b/>
            <w:bCs/>
          </w:rPr>
          <w:t>surelli@sabanciuniv.edu</w:t>
        </w:r>
      </w:hyperlink>
    </w:p>
    <w:p w14:paraId="6501117F" w14:textId="77777777" w:rsidR="002A03BA" w:rsidRPr="00E42FB3" w:rsidRDefault="002A03BA" w:rsidP="00EB2455">
      <w:pPr>
        <w:pStyle w:val="Default"/>
        <w:jc w:val="center"/>
        <w:rPr>
          <w:rFonts w:ascii="Gentium Basic" w:hAnsi="Gentium Basic"/>
          <w:b/>
          <w:bCs/>
        </w:rPr>
      </w:pPr>
    </w:p>
    <w:p w14:paraId="44C29039" w14:textId="6A8EB3CE" w:rsidR="006A0113" w:rsidRPr="00E42FB3" w:rsidRDefault="00E42FB3" w:rsidP="00EB2455">
      <w:pPr>
        <w:pStyle w:val="Default"/>
        <w:jc w:val="center"/>
        <w:rPr>
          <w:rFonts w:ascii="Gentium Basic" w:hAnsi="Gentium Basic"/>
          <w:b/>
          <w:bCs/>
        </w:rPr>
      </w:pPr>
      <w:r>
        <w:rPr>
          <w:rFonts w:ascii="Gentium Basic" w:hAnsi="Gentium Basic"/>
          <w:b/>
          <w:bCs/>
        </w:rPr>
        <w:t xml:space="preserve">Office </w:t>
      </w:r>
      <w:proofErr w:type="spellStart"/>
      <w:r>
        <w:rPr>
          <w:rFonts w:ascii="Gentium Basic" w:hAnsi="Gentium Basic"/>
          <w:b/>
          <w:bCs/>
        </w:rPr>
        <w:t>Hours</w:t>
      </w:r>
      <w:proofErr w:type="spellEnd"/>
      <w:r>
        <w:rPr>
          <w:rFonts w:ascii="Gentium Basic" w:hAnsi="Gentium Basic"/>
          <w:b/>
          <w:bCs/>
        </w:rPr>
        <w:t xml:space="preserve">: </w:t>
      </w:r>
      <w:proofErr w:type="spellStart"/>
      <w:r>
        <w:rPr>
          <w:rFonts w:ascii="Gentium Basic" w:hAnsi="Gentium Basic"/>
          <w:b/>
          <w:bCs/>
        </w:rPr>
        <w:t>Monday</w:t>
      </w:r>
      <w:proofErr w:type="spellEnd"/>
      <w:r>
        <w:rPr>
          <w:rFonts w:ascii="Gentium Basic" w:hAnsi="Gentium Basic"/>
          <w:b/>
          <w:bCs/>
        </w:rPr>
        <w:t xml:space="preserve"> 1</w:t>
      </w:r>
      <w:r w:rsidR="00D50A5F">
        <w:rPr>
          <w:rFonts w:ascii="Gentium Basic" w:hAnsi="Gentium Basic"/>
          <w:b/>
          <w:bCs/>
        </w:rPr>
        <w:t>5</w:t>
      </w:r>
      <w:r>
        <w:rPr>
          <w:rFonts w:ascii="Gentium Basic" w:hAnsi="Gentium Basic"/>
          <w:b/>
          <w:bCs/>
        </w:rPr>
        <w:t>:</w:t>
      </w:r>
      <w:r w:rsidR="00D50A5F">
        <w:rPr>
          <w:rFonts w:ascii="Gentium Basic" w:hAnsi="Gentium Basic"/>
          <w:b/>
          <w:bCs/>
        </w:rPr>
        <w:t>4</w:t>
      </w:r>
      <w:r>
        <w:rPr>
          <w:rFonts w:ascii="Gentium Basic" w:hAnsi="Gentium Basic"/>
          <w:b/>
          <w:bCs/>
        </w:rPr>
        <w:t>0-1</w:t>
      </w:r>
      <w:r w:rsidR="00D50A5F">
        <w:rPr>
          <w:rFonts w:ascii="Gentium Basic" w:hAnsi="Gentium Basic"/>
          <w:b/>
          <w:bCs/>
        </w:rPr>
        <w:t>7</w:t>
      </w:r>
      <w:r>
        <w:rPr>
          <w:rFonts w:ascii="Gentium Basic" w:hAnsi="Gentium Basic"/>
          <w:b/>
          <w:bCs/>
        </w:rPr>
        <w:t>:30</w:t>
      </w:r>
    </w:p>
    <w:p w14:paraId="7723BB5D" w14:textId="77777777" w:rsidR="006A0113" w:rsidRPr="00E42FB3" w:rsidRDefault="006A0113" w:rsidP="006A0113">
      <w:pPr>
        <w:pStyle w:val="Default"/>
        <w:jc w:val="center"/>
        <w:rPr>
          <w:rFonts w:ascii="Gentium Basic" w:hAnsi="Gentium Basic"/>
          <w:b/>
          <w:bCs/>
          <w:sz w:val="28"/>
        </w:rPr>
      </w:pPr>
    </w:p>
    <w:p w14:paraId="30D7C4C4" w14:textId="77777777" w:rsidR="006A0113" w:rsidRPr="00E42FB3" w:rsidRDefault="006A0113" w:rsidP="006A0113">
      <w:pPr>
        <w:pStyle w:val="Default"/>
        <w:rPr>
          <w:rFonts w:ascii="Gentium Basic" w:hAnsi="Gentium Basic"/>
        </w:rPr>
      </w:pPr>
    </w:p>
    <w:p w14:paraId="60A44EEB" w14:textId="71234D91" w:rsidR="006A0113" w:rsidRPr="00E42FB3" w:rsidRDefault="00E42FB3" w:rsidP="006A0113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Course Description</w:t>
      </w:r>
      <w:r w:rsidR="006A0113" w:rsidRPr="00E42FB3">
        <w:rPr>
          <w:rFonts w:ascii="Gentium Basic" w:hAnsi="Gentium Basic"/>
          <w:b/>
        </w:rPr>
        <w:t>:</w:t>
      </w:r>
    </w:p>
    <w:p w14:paraId="1A7484A9" w14:textId="77777777" w:rsidR="006A0113" w:rsidRPr="00E42FB3" w:rsidRDefault="006A0113" w:rsidP="006A0113">
      <w:pPr>
        <w:widowControl w:val="0"/>
        <w:rPr>
          <w:rFonts w:ascii="Gentium Basic" w:hAnsi="Gentium Basic"/>
          <w:b/>
        </w:rPr>
      </w:pPr>
    </w:p>
    <w:p w14:paraId="5E5DF793" w14:textId="77777777" w:rsidR="00C6200F" w:rsidRDefault="009E1403" w:rsidP="007F4942">
      <w:pPr>
        <w:widowControl w:val="0"/>
        <w:rPr>
          <w:rFonts w:ascii="Gentium Basic" w:hAnsi="Gentium Basic"/>
        </w:rPr>
      </w:pPr>
      <w:r>
        <w:rPr>
          <w:rFonts w:ascii="Gentium Basic" w:hAnsi="Gentium Basic"/>
        </w:rPr>
        <w:t>This</w:t>
      </w:r>
      <w:r w:rsidRPr="009E1403">
        <w:rPr>
          <w:rFonts w:ascii="Gentium Basic" w:hAnsi="Gentium Basic"/>
        </w:rPr>
        <w:t xml:space="preserve"> course aims </w:t>
      </w:r>
      <w:r>
        <w:rPr>
          <w:rFonts w:ascii="Gentium Basic" w:hAnsi="Gentium Basic"/>
        </w:rPr>
        <w:t>to introduce basic</w:t>
      </w:r>
      <w:r w:rsidRPr="009E1403">
        <w:rPr>
          <w:rFonts w:ascii="Gentium Basic" w:hAnsi="Gentium Basic"/>
        </w:rPr>
        <w:t xml:space="preserve"> </w:t>
      </w:r>
      <w:r w:rsidR="00DB3F7E">
        <w:rPr>
          <w:rFonts w:ascii="Gentium Basic" w:hAnsi="Gentium Basic"/>
        </w:rPr>
        <w:t xml:space="preserve">reading &amp; writing </w:t>
      </w:r>
      <w:r w:rsidRPr="009E1403">
        <w:rPr>
          <w:rFonts w:ascii="Gentium Basic" w:hAnsi="Gentium Basic"/>
        </w:rPr>
        <w:t>principles of Ottoman Turkish.</w:t>
      </w:r>
      <w:r w:rsidR="00EB2455">
        <w:rPr>
          <w:rFonts w:ascii="Gentium Basic" w:hAnsi="Gentium Basic"/>
        </w:rPr>
        <w:t xml:space="preserve"> </w:t>
      </w:r>
      <w:r w:rsidR="00DB3F7E">
        <w:rPr>
          <w:rFonts w:ascii="Gentium Basic" w:hAnsi="Gentium Basic"/>
        </w:rPr>
        <w:t xml:space="preserve">Mainly, students will be taught </w:t>
      </w:r>
      <w:r w:rsidRPr="009E1403">
        <w:rPr>
          <w:rFonts w:ascii="Gentium Basic" w:hAnsi="Gentium Basic"/>
        </w:rPr>
        <w:t xml:space="preserve">how to read and write </w:t>
      </w:r>
      <w:r w:rsidR="00DB3F7E">
        <w:rPr>
          <w:rFonts w:ascii="Gentium Basic" w:hAnsi="Gentium Basic"/>
        </w:rPr>
        <w:t>Ottoman</w:t>
      </w:r>
      <w:r w:rsidRPr="009E1403">
        <w:rPr>
          <w:rFonts w:ascii="Gentium Basic" w:hAnsi="Gentium Basic"/>
        </w:rPr>
        <w:t xml:space="preserve"> </w:t>
      </w:r>
      <w:r w:rsidR="00C6200F">
        <w:rPr>
          <w:rFonts w:ascii="Gentium Basic" w:hAnsi="Gentium Basic"/>
        </w:rPr>
        <w:t xml:space="preserve">letters &amp; </w:t>
      </w:r>
      <w:r w:rsidRPr="009E1403">
        <w:rPr>
          <w:rFonts w:ascii="Gentium Basic" w:hAnsi="Gentium Basic"/>
        </w:rPr>
        <w:t>script</w:t>
      </w:r>
      <w:r w:rsidR="00DB3F7E">
        <w:rPr>
          <w:rFonts w:ascii="Gentium Basic" w:hAnsi="Gentium Basic"/>
        </w:rPr>
        <w:t>s</w:t>
      </w:r>
      <w:r w:rsidRPr="009E1403">
        <w:rPr>
          <w:rFonts w:ascii="Gentium Basic" w:hAnsi="Gentium Basic"/>
        </w:rPr>
        <w:t xml:space="preserve"> before starting to work on simple</w:t>
      </w:r>
      <w:r w:rsidR="00DB3F7E">
        <w:rPr>
          <w:rFonts w:ascii="Gentium Basic" w:hAnsi="Gentium Basic"/>
        </w:rPr>
        <w:t xml:space="preserve"> printed</w:t>
      </w:r>
      <w:r w:rsidRPr="009E1403">
        <w:rPr>
          <w:rFonts w:ascii="Gentium Basic" w:hAnsi="Gentium Basic"/>
        </w:rPr>
        <w:t xml:space="preserve"> texts. The </w:t>
      </w:r>
      <w:r w:rsidR="00EB2455">
        <w:rPr>
          <w:rFonts w:ascii="Gentium Basic" w:hAnsi="Gentium Basic"/>
        </w:rPr>
        <w:t>main</w:t>
      </w:r>
      <w:r w:rsidRPr="009E1403">
        <w:rPr>
          <w:rFonts w:ascii="Gentium Basic" w:hAnsi="Gentium Basic"/>
        </w:rPr>
        <w:t xml:space="preserve"> principles of </w:t>
      </w:r>
      <w:r w:rsidR="00C6200F">
        <w:rPr>
          <w:rFonts w:ascii="Gentium Basic" w:hAnsi="Gentium Basic"/>
        </w:rPr>
        <w:t xml:space="preserve">Medieval/Ottoman </w:t>
      </w:r>
      <w:r w:rsidRPr="009E1403">
        <w:rPr>
          <w:rFonts w:ascii="Gentium Basic" w:hAnsi="Gentium Basic"/>
        </w:rPr>
        <w:t xml:space="preserve">Turkish grammar and </w:t>
      </w:r>
      <w:r w:rsidR="00EB2455">
        <w:rPr>
          <w:rFonts w:ascii="Gentium Basic" w:hAnsi="Gentium Basic"/>
        </w:rPr>
        <w:t>their usage in Ottoman Turkish will</w:t>
      </w:r>
      <w:r w:rsidR="00DB3F7E">
        <w:rPr>
          <w:rFonts w:ascii="Gentium Basic" w:hAnsi="Gentium Basic"/>
        </w:rPr>
        <w:t xml:space="preserve"> also</w:t>
      </w:r>
      <w:r w:rsidR="00EB2455">
        <w:rPr>
          <w:rFonts w:ascii="Gentium Basic" w:hAnsi="Gentium Basic"/>
        </w:rPr>
        <w:t xml:space="preserve"> </w:t>
      </w:r>
      <w:r w:rsidRPr="009E1403">
        <w:rPr>
          <w:rFonts w:ascii="Gentium Basic" w:hAnsi="Gentium Basic"/>
        </w:rPr>
        <w:t>be introduced</w:t>
      </w:r>
      <w:r w:rsidR="00EB2455">
        <w:rPr>
          <w:rFonts w:ascii="Gentium Basic" w:hAnsi="Gentium Basic"/>
        </w:rPr>
        <w:t>.</w:t>
      </w:r>
      <w:r w:rsidRPr="009E1403">
        <w:rPr>
          <w:rFonts w:ascii="Gentium Basic" w:hAnsi="Gentium Basic"/>
        </w:rPr>
        <w:t xml:space="preserve"> </w:t>
      </w:r>
    </w:p>
    <w:p w14:paraId="64440874" w14:textId="77777777" w:rsidR="00C6200F" w:rsidRDefault="00C6200F" w:rsidP="007F4942">
      <w:pPr>
        <w:widowControl w:val="0"/>
        <w:rPr>
          <w:rFonts w:ascii="Gentium Basic" w:hAnsi="Gentium Basic"/>
        </w:rPr>
      </w:pPr>
    </w:p>
    <w:p w14:paraId="64CF034D" w14:textId="55EF9C17" w:rsidR="006A0113" w:rsidRPr="00EB2455" w:rsidRDefault="009E1403" w:rsidP="007F4942">
      <w:pPr>
        <w:widowControl w:val="0"/>
        <w:rPr>
          <w:rFonts w:ascii="Gentium Basic" w:hAnsi="Gentium Basic"/>
        </w:rPr>
      </w:pPr>
      <w:r w:rsidRPr="009E1403">
        <w:rPr>
          <w:rFonts w:ascii="Gentium Basic" w:hAnsi="Gentium Basic"/>
        </w:rPr>
        <w:t xml:space="preserve">Another important aspect of this course is to </w:t>
      </w:r>
      <w:r w:rsidR="007F4942">
        <w:rPr>
          <w:rFonts w:ascii="Gentium Basic" w:hAnsi="Gentium Basic"/>
        </w:rPr>
        <w:t>inform</w:t>
      </w:r>
      <w:r w:rsidRPr="009E1403">
        <w:rPr>
          <w:rFonts w:ascii="Gentium Basic" w:hAnsi="Gentium Basic"/>
        </w:rPr>
        <w:t xml:space="preserve"> the students with the use of</w:t>
      </w:r>
      <w:r w:rsidR="00EB2455">
        <w:rPr>
          <w:rFonts w:ascii="Gentium Basic" w:hAnsi="Gentium Basic"/>
        </w:rPr>
        <w:t xml:space="preserve"> dictionaries to solve problems </w:t>
      </w:r>
      <w:r w:rsidRPr="009E1403">
        <w:rPr>
          <w:rFonts w:ascii="Gentium Basic" w:hAnsi="Gentium Basic"/>
        </w:rPr>
        <w:t>encountered in the assigned texts</w:t>
      </w:r>
      <w:r w:rsidR="00EB2455">
        <w:rPr>
          <w:rFonts w:ascii="Gentium Basic" w:hAnsi="Gentium Basic"/>
        </w:rPr>
        <w:t>, and widening their perspectives on the variety of Ottoman texts and Ottoman book culture</w:t>
      </w:r>
      <w:r w:rsidRPr="009E1403">
        <w:rPr>
          <w:rFonts w:ascii="Gentium Basic" w:hAnsi="Gentium Basic"/>
        </w:rPr>
        <w:t>. There will be weekly</w:t>
      </w:r>
      <w:r w:rsidR="00EB2455">
        <w:rPr>
          <w:rFonts w:ascii="Gentium Basic" w:hAnsi="Gentium Basic"/>
        </w:rPr>
        <w:t xml:space="preserve"> reading &amp; writing assessments and in-class exercise</w:t>
      </w:r>
      <w:r w:rsidRPr="009E1403">
        <w:rPr>
          <w:rFonts w:ascii="Gentium Basic" w:hAnsi="Gentium Basic"/>
        </w:rPr>
        <w:t>s</w:t>
      </w:r>
      <w:r w:rsidR="00EB2455">
        <w:rPr>
          <w:rFonts w:ascii="Gentium Basic" w:hAnsi="Gentium Basic"/>
        </w:rPr>
        <w:t xml:space="preserve">. </w:t>
      </w:r>
      <w:r w:rsidR="00350067">
        <w:rPr>
          <w:rFonts w:ascii="Gentium Basic" w:hAnsi="Gentium Basic"/>
        </w:rPr>
        <w:t>Students should</w:t>
      </w:r>
      <w:r w:rsidR="00D13D4A">
        <w:rPr>
          <w:rFonts w:ascii="Gentium Basic" w:hAnsi="Gentium Basic"/>
        </w:rPr>
        <w:t xml:space="preserve"> buy, and</w:t>
      </w:r>
      <w:r w:rsidR="00350067">
        <w:rPr>
          <w:rFonts w:ascii="Gentium Basic" w:hAnsi="Gentium Basic"/>
        </w:rPr>
        <w:t xml:space="preserve"> always bring all the necessary course materials to the class with no exception.</w:t>
      </w:r>
    </w:p>
    <w:p w14:paraId="57D9304F" w14:textId="421F3212" w:rsidR="009E1403" w:rsidRDefault="009E1403" w:rsidP="006A0113">
      <w:pPr>
        <w:widowControl w:val="0"/>
        <w:rPr>
          <w:rFonts w:ascii="Gentium Basic" w:hAnsi="Gentium Basic"/>
          <w:b/>
        </w:rPr>
      </w:pPr>
    </w:p>
    <w:p w14:paraId="4557A055" w14:textId="20AA27A0" w:rsidR="009E1403" w:rsidRPr="00E42FB3" w:rsidRDefault="009E1403" w:rsidP="006A0113">
      <w:pPr>
        <w:widowControl w:val="0"/>
        <w:rPr>
          <w:rFonts w:ascii="Gentium Basic" w:hAnsi="Gentium Basic"/>
          <w:b/>
        </w:rPr>
      </w:pPr>
    </w:p>
    <w:p w14:paraId="74BE8F57" w14:textId="73241A52" w:rsidR="006A0113" w:rsidRPr="00E42FB3" w:rsidRDefault="00EB2455" w:rsidP="006A0113">
      <w:pPr>
        <w:widowControl w:val="0"/>
        <w:rPr>
          <w:rFonts w:ascii="Gentium Basic" w:hAnsi="Gentium Basic"/>
        </w:rPr>
      </w:pPr>
      <w:r>
        <w:rPr>
          <w:rFonts w:ascii="Gentium Basic" w:hAnsi="Gentium Basic"/>
          <w:b/>
        </w:rPr>
        <w:t>Requirements</w:t>
      </w:r>
      <w:r w:rsidR="006A0113" w:rsidRPr="00E42FB3">
        <w:rPr>
          <w:rFonts w:ascii="Gentium Basic" w:hAnsi="Gentium Basic"/>
          <w:b/>
        </w:rPr>
        <w:t>:</w:t>
      </w:r>
      <w:r w:rsidR="006A0113" w:rsidRPr="00E42FB3">
        <w:rPr>
          <w:rFonts w:ascii="Gentium Basic" w:hAnsi="Gentium Basic"/>
        </w:rPr>
        <w:t xml:space="preserve">  </w:t>
      </w:r>
    </w:p>
    <w:p w14:paraId="4D8E02CD" w14:textId="77777777" w:rsidR="006A0113" w:rsidRPr="00E42FB3" w:rsidRDefault="006A0113" w:rsidP="006A0113">
      <w:pPr>
        <w:widowControl w:val="0"/>
        <w:rPr>
          <w:rFonts w:ascii="Gentium Basic" w:hAnsi="Gentium Basic"/>
        </w:rPr>
      </w:pPr>
    </w:p>
    <w:p w14:paraId="5C0E5899" w14:textId="0C7E2EE1" w:rsidR="006A0113" w:rsidRPr="00E42FB3" w:rsidRDefault="00EB2455" w:rsidP="006A0113">
      <w:pPr>
        <w:widowControl w:val="0"/>
        <w:rPr>
          <w:rFonts w:ascii="Gentium Basic" w:hAnsi="Gentium Basic"/>
        </w:rPr>
      </w:pPr>
      <w:r>
        <w:rPr>
          <w:rFonts w:ascii="Gentium Basic" w:hAnsi="Gentium Basic"/>
        </w:rPr>
        <w:t>Assessments</w:t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>
        <w:rPr>
          <w:rFonts w:ascii="Gentium Basic" w:hAnsi="Gentium Basic"/>
        </w:rPr>
        <w:t>3</w:t>
      </w:r>
      <w:r w:rsidR="006A0113" w:rsidRPr="00E42FB3">
        <w:rPr>
          <w:rFonts w:ascii="Gentium Basic" w:hAnsi="Gentium Basic"/>
        </w:rPr>
        <w:t>0%</w:t>
      </w:r>
    </w:p>
    <w:p w14:paraId="50315DC1" w14:textId="73D414A4" w:rsidR="006A0113" w:rsidRPr="00E42FB3" w:rsidRDefault="00EB2455" w:rsidP="006A0113">
      <w:pPr>
        <w:widowControl w:val="0"/>
        <w:rPr>
          <w:rFonts w:ascii="Gentium Basic" w:hAnsi="Gentium Basic"/>
        </w:rPr>
      </w:pPr>
      <w:r>
        <w:rPr>
          <w:rFonts w:ascii="Gentium Basic" w:hAnsi="Gentium Basic"/>
        </w:rPr>
        <w:t>Midterm</w:t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  <w:t>30%</w:t>
      </w:r>
    </w:p>
    <w:p w14:paraId="10E69A6B" w14:textId="4C657BD9" w:rsidR="006A0113" w:rsidRPr="00E42FB3" w:rsidRDefault="00EB2455" w:rsidP="006A0113">
      <w:pPr>
        <w:widowControl w:val="0"/>
        <w:rPr>
          <w:rFonts w:ascii="Gentium Basic" w:hAnsi="Gentium Basic"/>
        </w:rPr>
      </w:pPr>
      <w:r>
        <w:rPr>
          <w:rFonts w:ascii="Gentium Basic" w:hAnsi="Gentium Basic"/>
        </w:rPr>
        <w:t>Final</w:t>
      </w:r>
      <w:r w:rsidR="006A0113" w:rsidRPr="00E42FB3">
        <w:rPr>
          <w:rFonts w:ascii="Gentium Basic" w:hAnsi="Gentium Basic"/>
        </w:rPr>
        <w:t xml:space="preserve"> </w:t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>
        <w:rPr>
          <w:rFonts w:ascii="Gentium Basic" w:hAnsi="Gentium Basic"/>
        </w:rPr>
        <w:tab/>
      </w:r>
      <w:r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</w:r>
      <w:r w:rsidR="006A0113" w:rsidRPr="00E42FB3">
        <w:rPr>
          <w:rFonts w:ascii="Gentium Basic" w:hAnsi="Gentium Basic"/>
        </w:rPr>
        <w:tab/>
        <w:t>40%</w:t>
      </w:r>
    </w:p>
    <w:p w14:paraId="312849F1" w14:textId="087CA826" w:rsidR="007B0B9D" w:rsidRDefault="007B0B9D" w:rsidP="006A0113">
      <w:pPr>
        <w:widowControl w:val="0"/>
        <w:rPr>
          <w:rFonts w:ascii="Gentium Basic" w:hAnsi="Gentium Basic"/>
        </w:rPr>
      </w:pPr>
    </w:p>
    <w:p w14:paraId="0A197EEB" w14:textId="0F26ACA7" w:rsidR="007B0B9D" w:rsidRDefault="007B0B9D" w:rsidP="006A0113">
      <w:pPr>
        <w:widowControl w:val="0"/>
        <w:rPr>
          <w:rFonts w:ascii="Gentium Basic" w:hAnsi="Gentium Basic"/>
        </w:rPr>
      </w:pPr>
    </w:p>
    <w:p w14:paraId="027F773A" w14:textId="5206374E" w:rsidR="007B0B9D" w:rsidRPr="006F3ED4" w:rsidRDefault="006F3ED4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1</w:t>
      </w:r>
    </w:p>
    <w:p w14:paraId="61D1E2D3" w14:textId="723D46D3" w:rsidR="007B0B9D" w:rsidRPr="002D2FD9" w:rsidRDefault="007B0B9D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Course requirements</w:t>
      </w:r>
    </w:p>
    <w:p w14:paraId="39200F7A" w14:textId="45D7FA65" w:rsidR="007B0B9D" w:rsidRPr="002D2FD9" w:rsidRDefault="007B0B9D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Introduction to Ottoman Turkish</w:t>
      </w:r>
    </w:p>
    <w:p w14:paraId="1E10EABA" w14:textId="6170637B" w:rsidR="007B0B9D" w:rsidRPr="002D2FD9" w:rsidRDefault="007B0B9D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Ottoman Turkish alphabet</w:t>
      </w:r>
      <w:r w:rsidR="00353C26" w:rsidRPr="002D2FD9">
        <w:rPr>
          <w:rFonts w:ascii="Gentium Basic" w:hAnsi="Gentium Basic"/>
        </w:rPr>
        <w:t xml:space="preserve"> &amp; letters (</w:t>
      </w:r>
      <w:proofErr w:type="spellStart"/>
      <w:r w:rsidR="00353C26" w:rsidRPr="002D2FD9">
        <w:rPr>
          <w:rFonts w:ascii="Gentium Basic" w:hAnsi="Gentium Basic"/>
          <w:i/>
        </w:rPr>
        <w:t>elifbâ</w:t>
      </w:r>
      <w:proofErr w:type="spellEnd"/>
      <w:r w:rsidR="00353C26" w:rsidRPr="002D2FD9">
        <w:rPr>
          <w:rFonts w:ascii="Gentium Basic" w:hAnsi="Gentium Basic"/>
        </w:rPr>
        <w:t>)</w:t>
      </w:r>
    </w:p>
    <w:p w14:paraId="2C7A7D09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721B89C0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25B8F5E3" w14:textId="1D8B9145" w:rsidR="00353C26" w:rsidRPr="006F3ED4" w:rsidRDefault="00024BDB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2</w:t>
      </w:r>
    </w:p>
    <w:p w14:paraId="657A4D06" w14:textId="62F2BD10" w:rsidR="00353C26" w:rsidRPr="002D2FD9" w:rsidRDefault="00353C26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Ottoman Turkish alphabet &amp; letters (</w:t>
      </w:r>
      <w:proofErr w:type="spellStart"/>
      <w:r w:rsidRPr="002D2FD9">
        <w:rPr>
          <w:rFonts w:ascii="Gentium Basic" w:hAnsi="Gentium Basic"/>
          <w:i/>
        </w:rPr>
        <w:t>elifbâ</w:t>
      </w:r>
      <w:proofErr w:type="spellEnd"/>
      <w:r w:rsidRPr="002D2FD9">
        <w:rPr>
          <w:rFonts w:ascii="Gentium Basic" w:hAnsi="Gentium Basic"/>
        </w:rPr>
        <w:t>)</w:t>
      </w:r>
    </w:p>
    <w:p w14:paraId="6B4CAD49" w14:textId="15587EFD" w:rsidR="00353C26" w:rsidRPr="002D2FD9" w:rsidRDefault="00353C26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 xml:space="preserve">Academic transliteration and necessary equipment for computer-based transliteration </w:t>
      </w:r>
    </w:p>
    <w:p w14:paraId="38065321" w14:textId="0E50D478" w:rsidR="007B0B9D" w:rsidRDefault="007B0B9D" w:rsidP="007B0B9D">
      <w:pPr>
        <w:widowControl w:val="0"/>
        <w:rPr>
          <w:rFonts w:ascii="Gentium Basic" w:hAnsi="Gentium Basic"/>
        </w:rPr>
      </w:pPr>
    </w:p>
    <w:p w14:paraId="4DF3AF3F" w14:textId="77777777" w:rsidR="006F3ED4" w:rsidRPr="007B0B9D" w:rsidRDefault="006F3ED4" w:rsidP="007B0B9D">
      <w:pPr>
        <w:widowControl w:val="0"/>
        <w:rPr>
          <w:rFonts w:ascii="Gentium Basic" w:hAnsi="Gentium Basic"/>
        </w:rPr>
      </w:pPr>
    </w:p>
    <w:p w14:paraId="65AFD860" w14:textId="00B8F11B" w:rsidR="007B0B9D" w:rsidRPr="006F3ED4" w:rsidRDefault="00024BDB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3</w:t>
      </w:r>
    </w:p>
    <w:p w14:paraId="3A03AE6C" w14:textId="4BB569D8" w:rsidR="00AE7BF9" w:rsidRPr="002D2FD9" w:rsidRDefault="00AE7BF9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Genres in Ottoman literacy world and various text types</w:t>
      </w:r>
    </w:p>
    <w:p w14:paraId="50D4022A" w14:textId="2FFA0CCB" w:rsidR="007B0B9D" w:rsidRDefault="00AE7BF9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 w:rsidRPr="002D2FD9">
        <w:rPr>
          <w:rFonts w:ascii="Gentium Basic" w:hAnsi="Gentium Basic"/>
        </w:rPr>
        <w:t>Vowels in written Ottoman Turkish</w:t>
      </w:r>
    </w:p>
    <w:p w14:paraId="26C99EF7" w14:textId="215DD4AA" w:rsidR="001E670A" w:rsidRDefault="001E670A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A Turkic phenomenon in Ottoman Turkish: </w:t>
      </w:r>
      <w:proofErr w:type="spellStart"/>
      <w:r>
        <w:rPr>
          <w:rFonts w:ascii="Gentium Basic" w:hAnsi="Gentium Basic"/>
          <w:i/>
        </w:rPr>
        <w:t>Nazal</w:t>
      </w:r>
      <w:proofErr w:type="spellEnd"/>
      <w:r>
        <w:rPr>
          <w:rFonts w:ascii="Gentium Basic" w:hAnsi="Gentium Basic"/>
          <w:i/>
        </w:rPr>
        <w:t xml:space="preserve"> n</w:t>
      </w:r>
      <w:r>
        <w:rPr>
          <w:rFonts w:ascii="Gentium Basic" w:hAnsi="Gentium Basic"/>
        </w:rPr>
        <w:t xml:space="preserve"> </w:t>
      </w:r>
    </w:p>
    <w:p w14:paraId="27B4368E" w14:textId="16F6D84F" w:rsidR="007720EA" w:rsidRPr="002D2FD9" w:rsidRDefault="007720EA" w:rsidP="002D2FD9">
      <w:pPr>
        <w:pStyle w:val="ListParagraph"/>
        <w:widowControl w:val="0"/>
        <w:numPr>
          <w:ilvl w:val="0"/>
          <w:numId w:val="2"/>
        </w:numPr>
        <w:rPr>
          <w:rFonts w:ascii="Gentium Basic" w:hAnsi="Gentium Basic"/>
        </w:rPr>
      </w:pPr>
      <w:r>
        <w:rPr>
          <w:rFonts w:ascii="Gentium Basic" w:hAnsi="Gentium Basic"/>
        </w:rPr>
        <w:t>Genitive cases</w:t>
      </w:r>
    </w:p>
    <w:p w14:paraId="7063E085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42A9314C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70327553" w14:textId="03D9185F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4</w:t>
      </w:r>
    </w:p>
    <w:p w14:paraId="4476E702" w14:textId="16D51AE7" w:rsidR="007B0B9D" w:rsidRDefault="006F3ED4" w:rsidP="006F3ED4">
      <w:pPr>
        <w:pStyle w:val="ListParagraph"/>
        <w:widowControl w:val="0"/>
        <w:numPr>
          <w:ilvl w:val="0"/>
          <w:numId w:val="7"/>
        </w:numPr>
        <w:rPr>
          <w:rFonts w:ascii="Gentium Basic" w:hAnsi="Gentium Basic"/>
        </w:rPr>
      </w:pPr>
      <w:r>
        <w:rPr>
          <w:rFonts w:ascii="Gentium Basic" w:hAnsi="Gentium Basic"/>
        </w:rPr>
        <w:t>Vowels in Arabic &amp; Persian</w:t>
      </w:r>
    </w:p>
    <w:p w14:paraId="0875DF58" w14:textId="1088C990" w:rsidR="007720EA" w:rsidRDefault="007720EA" w:rsidP="006F3ED4">
      <w:pPr>
        <w:pStyle w:val="ListParagraph"/>
        <w:widowControl w:val="0"/>
        <w:numPr>
          <w:ilvl w:val="0"/>
          <w:numId w:val="7"/>
        </w:numPr>
        <w:rPr>
          <w:rFonts w:ascii="Gentium Basic" w:hAnsi="Gentium Basic"/>
        </w:rPr>
      </w:pPr>
      <w:r>
        <w:rPr>
          <w:rFonts w:ascii="Gentium Basic" w:hAnsi="Gentium Basic"/>
        </w:rPr>
        <w:t>Dative and locative cases</w:t>
      </w:r>
    </w:p>
    <w:p w14:paraId="77C3FE89" w14:textId="2331D1E4" w:rsidR="001E670A" w:rsidRPr="006F3ED4" w:rsidRDefault="001E670A" w:rsidP="006F3ED4">
      <w:pPr>
        <w:pStyle w:val="ListParagraph"/>
        <w:widowControl w:val="0"/>
        <w:numPr>
          <w:ilvl w:val="0"/>
          <w:numId w:val="7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An Arabic phenomenon in Ottoman Turkish: </w:t>
      </w:r>
      <w:r>
        <w:rPr>
          <w:rFonts w:ascii="Gentium Basic" w:hAnsi="Gentium Basic"/>
          <w:i/>
        </w:rPr>
        <w:t>‘</w:t>
      </w:r>
      <w:proofErr w:type="spellStart"/>
      <w:r>
        <w:rPr>
          <w:rFonts w:ascii="Gentium Basic" w:hAnsi="Gentium Basic"/>
          <w:i/>
        </w:rPr>
        <w:t>ayn</w:t>
      </w:r>
      <w:proofErr w:type="spellEnd"/>
    </w:p>
    <w:p w14:paraId="20892294" w14:textId="6E338CC2" w:rsidR="007B0B9D" w:rsidRDefault="007B0B9D" w:rsidP="007B0B9D">
      <w:pPr>
        <w:widowControl w:val="0"/>
        <w:rPr>
          <w:rFonts w:ascii="Gentium Basic" w:hAnsi="Gentium Basic"/>
        </w:rPr>
      </w:pPr>
    </w:p>
    <w:p w14:paraId="4AABEBAE" w14:textId="77777777" w:rsidR="008E7615" w:rsidRPr="007B0B9D" w:rsidRDefault="008E7615" w:rsidP="007B0B9D">
      <w:pPr>
        <w:widowControl w:val="0"/>
        <w:rPr>
          <w:rFonts w:ascii="Gentium Basic" w:hAnsi="Gentium Basic"/>
        </w:rPr>
      </w:pPr>
    </w:p>
    <w:p w14:paraId="5ACBD435" w14:textId="112545F3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5</w:t>
      </w:r>
    </w:p>
    <w:p w14:paraId="7ED391F2" w14:textId="3F89091F" w:rsidR="007720EA" w:rsidRPr="007720EA" w:rsidRDefault="007720EA" w:rsidP="006F3ED4">
      <w:pPr>
        <w:pStyle w:val="ListParagraph"/>
        <w:widowControl w:val="0"/>
        <w:numPr>
          <w:ilvl w:val="0"/>
          <w:numId w:val="3"/>
        </w:numPr>
        <w:rPr>
          <w:rFonts w:ascii="Gentium Basic" w:hAnsi="Gentium Basic"/>
        </w:rPr>
      </w:pPr>
      <w:r>
        <w:rPr>
          <w:rFonts w:ascii="Cambria" w:hAnsi="Cambria" w:cs="Cambria"/>
        </w:rPr>
        <w:t>Ablative, and directive cases</w:t>
      </w:r>
    </w:p>
    <w:p w14:paraId="41C1F976" w14:textId="1592DD7D" w:rsidR="007B0B9D" w:rsidRPr="006F3ED4" w:rsidRDefault="007720EA" w:rsidP="006F3ED4">
      <w:pPr>
        <w:pStyle w:val="ListParagraph"/>
        <w:widowControl w:val="0"/>
        <w:numPr>
          <w:ilvl w:val="0"/>
          <w:numId w:val="3"/>
        </w:numPr>
        <w:rPr>
          <w:rFonts w:ascii="Gentium Basic" w:hAnsi="Gentium Basic"/>
        </w:rPr>
      </w:pPr>
      <w:proofErr w:type="spellStart"/>
      <w:r>
        <w:rPr>
          <w:rFonts w:ascii="Cambria" w:hAnsi="Cambria" w:cs="Cambria"/>
          <w:i/>
        </w:rPr>
        <w:t>Ş</w:t>
      </w:r>
      <w:r w:rsidR="007B0B9D" w:rsidRPr="0096512E">
        <w:rPr>
          <w:rFonts w:ascii="Gentium Basic" w:hAnsi="Gentium Basic"/>
          <w:i/>
        </w:rPr>
        <w:t>edde</w:t>
      </w:r>
      <w:proofErr w:type="spellEnd"/>
      <w:r w:rsidR="007B0B9D" w:rsidRPr="006F3ED4">
        <w:rPr>
          <w:rFonts w:ascii="Gentium Basic" w:hAnsi="Gentium Basic"/>
        </w:rPr>
        <w:t xml:space="preserve">, </w:t>
      </w:r>
      <w:proofErr w:type="spellStart"/>
      <w:r w:rsidR="007B0B9D" w:rsidRPr="0096512E">
        <w:rPr>
          <w:rFonts w:ascii="Gentium Basic" w:hAnsi="Gentium Basic"/>
          <w:i/>
        </w:rPr>
        <w:t>K</w:t>
      </w:r>
      <w:r w:rsidR="007B0B9D" w:rsidRPr="0096512E">
        <w:rPr>
          <w:rFonts w:ascii="Gentium Basic" w:hAnsi="Gentium Basic" w:cs="Gentium Basic"/>
          <w:i/>
        </w:rPr>
        <w:t>â</w:t>
      </w:r>
      <w:r w:rsidR="007B0B9D" w:rsidRPr="0096512E">
        <w:rPr>
          <w:rFonts w:ascii="Gentium Basic" w:hAnsi="Gentium Basic"/>
          <w:i/>
        </w:rPr>
        <w:t>f</w:t>
      </w:r>
      <w:proofErr w:type="spellEnd"/>
      <w:r w:rsidR="007B0B9D" w:rsidRPr="0096512E">
        <w:rPr>
          <w:rFonts w:ascii="Gentium Basic" w:hAnsi="Gentium Basic"/>
          <w:i/>
        </w:rPr>
        <w:t>-</w:t>
      </w:r>
      <w:r w:rsidR="007B0B9D" w:rsidRPr="0096512E">
        <w:rPr>
          <w:rFonts w:ascii="Gentium Basic" w:hAnsi="Gentium Basic" w:cs="Gentium Basic"/>
          <w:i/>
        </w:rPr>
        <w:t>ı</w:t>
      </w:r>
      <w:r w:rsidR="007B0B9D" w:rsidRPr="0096512E">
        <w:rPr>
          <w:rFonts w:ascii="Gentium Basic" w:hAnsi="Gentium Basic"/>
          <w:i/>
        </w:rPr>
        <w:t xml:space="preserve"> </w:t>
      </w:r>
      <w:proofErr w:type="spellStart"/>
      <w:r w:rsidR="007B0B9D" w:rsidRPr="0096512E">
        <w:rPr>
          <w:rFonts w:ascii="Gentium Basic" w:hAnsi="Gentium Basic"/>
          <w:i/>
        </w:rPr>
        <w:t>F</w:t>
      </w:r>
      <w:r w:rsidR="007B0B9D" w:rsidRPr="0096512E">
        <w:rPr>
          <w:rFonts w:ascii="Gentium Basic" w:hAnsi="Gentium Basic" w:cs="Gentium Basic"/>
          <w:i/>
        </w:rPr>
        <w:t>â</w:t>
      </w:r>
      <w:r w:rsidR="007B0B9D" w:rsidRPr="0096512E">
        <w:rPr>
          <w:rFonts w:ascii="Gentium Basic" w:hAnsi="Gentium Basic"/>
          <w:i/>
        </w:rPr>
        <w:t>ris</w:t>
      </w:r>
      <w:r w:rsidR="007B0B9D" w:rsidRPr="0096512E">
        <w:rPr>
          <w:rFonts w:ascii="Gentium Basic" w:hAnsi="Gentium Basic" w:cs="Gentium Basic"/>
          <w:i/>
        </w:rPr>
        <w:t>î</w:t>
      </w:r>
      <w:proofErr w:type="spellEnd"/>
      <w:r w:rsidR="007B0B9D" w:rsidRPr="006F3ED4">
        <w:rPr>
          <w:rFonts w:ascii="Gentium Basic" w:hAnsi="Gentium Basic"/>
        </w:rPr>
        <w:t xml:space="preserve">, </w:t>
      </w:r>
      <w:r w:rsidR="0096512E" w:rsidRPr="0096512E">
        <w:rPr>
          <w:rFonts w:ascii="Gentium Basic" w:hAnsi="Gentium Basic"/>
          <w:i/>
        </w:rPr>
        <w:t>‘</w:t>
      </w:r>
      <w:proofErr w:type="spellStart"/>
      <w:r w:rsidR="007B0B9D" w:rsidRPr="0096512E">
        <w:rPr>
          <w:rFonts w:ascii="Gentium Basic" w:hAnsi="Gentium Basic"/>
          <w:i/>
        </w:rPr>
        <w:t>ayn</w:t>
      </w:r>
      <w:proofErr w:type="spellEnd"/>
      <w:r w:rsidR="007B0B9D" w:rsidRPr="006F3ED4">
        <w:rPr>
          <w:rFonts w:ascii="Gentium Basic" w:hAnsi="Gentium Basic"/>
        </w:rPr>
        <w:t xml:space="preserve"> </w:t>
      </w:r>
      <w:r w:rsidR="0096512E">
        <w:rPr>
          <w:rFonts w:ascii="Gentium Basic" w:hAnsi="Gentium Basic"/>
        </w:rPr>
        <w:t>and</w:t>
      </w:r>
      <w:r w:rsidR="007B0B9D" w:rsidRPr="006F3ED4">
        <w:rPr>
          <w:rFonts w:ascii="Gentium Basic" w:hAnsi="Gentium Basic"/>
        </w:rPr>
        <w:t xml:space="preserve"> </w:t>
      </w:r>
      <w:proofErr w:type="spellStart"/>
      <w:r w:rsidR="007B0B9D" w:rsidRPr="0096512E">
        <w:rPr>
          <w:rFonts w:ascii="Gentium Basic" w:hAnsi="Gentium Basic"/>
          <w:i/>
        </w:rPr>
        <w:t>hemze</w:t>
      </w:r>
      <w:proofErr w:type="spellEnd"/>
    </w:p>
    <w:p w14:paraId="498BF5D7" w14:textId="098D3EF1" w:rsidR="007B0B9D" w:rsidRPr="006F3ED4" w:rsidRDefault="001E670A" w:rsidP="006F3ED4">
      <w:pPr>
        <w:pStyle w:val="ListParagraph"/>
        <w:widowControl w:val="0"/>
        <w:numPr>
          <w:ilvl w:val="0"/>
          <w:numId w:val="3"/>
        </w:numPr>
        <w:rPr>
          <w:rFonts w:ascii="Gentium Basic" w:hAnsi="Gentium Basic"/>
        </w:rPr>
      </w:pPr>
      <w:proofErr w:type="spellStart"/>
      <w:r>
        <w:rPr>
          <w:rFonts w:ascii="Gentium Basic" w:hAnsi="Gentium Basic"/>
          <w:i/>
        </w:rPr>
        <w:t>İ</w:t>
      </w:r>
      <w:r w:rsidRPr="001E670A">
        <w:rPr>
          <w:rFonts w:ascii="Gentium Basic" w:hAnsi="Gentium Basic"/>
          <w:i/>
        </w:rPr>
        <w:t>zafet</w:t>
      </w:r>
      <w:proofErr w:type="spellEnd"/>
      <w:r w:rsidRPr="001E670A">
        <w:rPr>
          <w:rFonts w:ascii="Gentium Basic" w:hAnsi="Gentium Basic"/>
          <w:i/>
        </w:rPr>
        <w:t xml:space="preserve"> </w:t>
      </w:r>
      <w:proofErr w:type="spellStart"/>
      <w:r w:rsidRPr="001E670A">
        <w:rPr>
          <w:rFonts w:ascii="Gentium Basic" w:hAnsi="Gentium Basic"/>
          <w:i/>
        </w:rPr>
        <w:t>kesresi</w:t>
      </w:r>
      <w:proofErr w:type="spellEnd"/>
      <w:r>
        <w:rPr>
          <w:rFonts w:ascii="Gentium Basic" w:hAnsi="Gentium Basic"/>
        </w:rPr>
        <w:t xml:space="preserve">, </w:t>
      </w:r>
      <w:proofErr w:type="spellStart"/>
      <w:r>
        <w:rPr>
          <w:rFonts w:ascii="Gentium Basic" w:hAnsi="Gentium Basic"/>
          <w:i/>
        </w:rPr>
        <w:t>Harf-i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>
        <w:rPr>
          <w:rFonts w:ascii="Gentium Basic" w:hAnsi="Gentium Basic"/>
          <w:i/>
        </w:rPr>
        <w:t>tarif</w:t>
      </w:r>
      <w:proofErr w:type="spellEnd"/>
    </w:p>
    <w:p w14:paraId="19630802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0736F279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5898D430" w14:textId="73B40E7A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6</w:t>
      </w:r>
    </w:p>
    <w:p w14:paraId="4FD9ECB9" w14:textId="060044DD" w:rsidR="007B0B9D" w:rsidRPr="006F3ED4" w:rsidRDefault="006C25DC" w:rsidP="006F3ED4">
      <w:pPr>
        <w:pStyle w:val="ListParagraph"/>
        <w:widowControl w:val="0"/>
        <w:numPr>
          <w:ilvl w:val="0"/>
          <w:numId w:val="4"/>
        </w:numPr>
        <w:rPr>
          <w:rFonts w:ascii="Gentium Basic" w:hAnsi="Gentium Basic"/>
        </w:rPr>
      </w:pPr>
      <w:r>
        <w:rPr>
          <w:rFonts w:ascii="Gentium Basic" w:hAnsi="Gentium Basic"/>
        </w:rPr>
        <w:t>Online databases for Ottoman studies &amp; transliteration</w:t>
      </w:r>
    </w:p>
    <w:p w14:paraId="765B5064" w14:textId="7493669A" w:rsidR="007B0B9D" w:rsidRPr="006F3ED4" w:rsidRDefault="006C25DC" w:rsidP="006F3ED4">
      <w:pPr>
        <w:pStyle w:val="ListParagraph"/>
        <w:widowControl w:val="0"/>
        <w:numPr>
          <w:ilvl w:val="0"/>
          <w:numId w:val="4"/>
        </w:numPr>
        <w:rPr>
          <w:rFonts w:ascii="Gentium Basic" w:hAnsi="Gentium Basic"/>
        </w:rPr>
      </w:pPr>
      <w:r>
        <w:rPr>
          <w:rFonts w:ascii="Gentium Basic" w:hAnsi="Gentium Basic"/>
        </w:rPr>
        <w:t>How to write Turkish suffixes in Ottoman Turkish</w:t>
      </w:r>
    </w:p>
    <w:p w14:paraId="28280EB5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23C8EB54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7A111498" w14:textId="1EA3905A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7</w:t>
      </w:r>
    </w:p>
    <w:p w14:paraId="115E6493" w14:textId="3B869684" w:rsidR="006F3ED4" w:rsidRDefault="006F3ED4" w:rsidP="006F3ED4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r>
        <w:rPr>
          <w:rFonts w:ascii="Gentium Basic" w:hAnsi="Gentium Basic"/>
        </w:rPr>
        <w:t>Structure of Arabic words (</w:t>
      </w:r>
      <w:proofErr w:type="spellStart"/>
      <w:r w:rsidRPr="006F3ED4">
        <w:rPr>
          <w:rFonts w:ascii="Gentium Basic" w:hAnsi="Gentium Basic"/>
          <w:i/>
        </w:rPr>
        <w:t>fa’il</w:t>
      </w:r>
      <w:proofErr w:type="spellEnd"/>
      <w:r>
        <w:rPr>
          <w:rFonts w:ascii="Gentium Basic" w:hAnsi="Gentium Basic"/>
        </w:rPr>
        <w:t xml:space="preserve">, </w:t>
      </w:r>
      <w:proofErr w:type="spellStart"/>
      <w:r w:rsidRPr="006F3ED4">
        <w:rPr>
          <w:rFonts w:ascii="Gentium Basic" w:hAnsi="Gentium Basic"/>
          <w:i/>
        </w:rPr>
        <w:t>mef’ûl</w:t>
      </w:r>
      <w:proofErr w:type="spellEnd"/>
      <w:r>
        <w:rPr>
          <w:rFonts w:ascii="Gentium Basic" w:hAnsi="Gentium Basic"/>
        </w:rPr>
        <w:t>)</w:t>
      </w:r>
    </w:p>
    <w:p w14:paraId="4CE5AA88" w14:textId="7F06F87C" w:rsidR="006F3ED4" w:rsidRDefault="006C25DC" w:rsidP="006F3ED4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r>
        <w:rPr>
          <w:rFonts w:ascii="Gentium Basic" w:hAnsi="Gentium Basic"/>
        </w:rPr>
        <w:t>Arabic</w:t>
      </w:r>
      <w:r w:rsidR="006F3ED4">
        <w:rPr>
          <w:rFonts w:ascii="Gentium Basic" w:hAnsi="Gentium Basic"/>
        </w:rPr>
        <w:t xml:space="preserve">-Persian days, numbers, </w:t>
      </w:r>
      <w:r w:rsidR="006F3ED4" w:rsidRPr="006F3ED4">
        <w:rPr>
          <w:rFonts w:ascii="Gentium Basic" w:hAnsi="Gentium Basic"/>
        </w:rPr>
        <w:t>months</w:t>
      </w:r>
    </w:p>
    <w:p w14:paraId="4977A0F6" w14:textId="46559BA4" w:rsidR="006C25DC" w:rsidRPr="006F3ED4" w:rsidRDefault="006C25DC" w:rsidP="006F3ED4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Special features of Ottoman texts: </w:t>
      </w:r>
      <w:proofErr w:type="spellStart"/>
      <w:r>
        <w:rPr>
          <w:rFonts w:ascii="Gentium Basic" w:hAnsi="Gentium Basic"/>
          <w:i/>
        </w:rPr>
        <w:t>Temmet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>
        <w:rPr>
          <w:rFonts w:ascii="Gentium Basic" w:hAnsi="Gentium Basic"/>
          <w:i/>
        </w:rPr>
        <w:t>kaydı</w:t>
      </w:r>
      <w:proofErr w:type="spellEnd"/>
      <w:r w:rsidR="0096512E">
        <w:rPr>
          <w:rFonts w:ascii="Gentium Basic" w:hAnsi="Gentium Basic"/>
        </w:rPr>
        <w:t xml:space="preserve">, </w:t>
      </w:r>
      <w:proofErr w:type="spellStart"/>
      <w:r w:rsidR="0096512E" w:rsidRPr="0096512E">
        <w:rPr>
          <w:rFonts w:ascii="Gentium Basic" w:hAnsi="Gentium Basic"/>
          <w:i/>
        </w:rPr>
        <w:t>ebced</w:t>
      </w:r>
      <w:proofErr w:type="spellEnd"/>
    </w:p>
    <w:p w14:paraId="6435CFC4" w14:textId="71C75795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7F707D6C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7C4FFF48" w14:textId="1A09ADB6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8</w:t>
      </w:r>
    </w:p>
    <w:p w14:paraId="27E2774C" w14:textId="1A68FA98" w:rsidR="007B0B9D" w:rsidRPr="006F3ED4" w:rsidRDefault="0096512E" w:rsidP="006F3ED4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proofErr w:type="spellStart"/>
      <w:r w:rsidRPr="0096512E">
        <w:rPr>
          <w:rFonts w:ascii="Gentium Basic" w:hAnsi="Gentium Basic"/>
          <w:i/>
        </w:rPr>
        <w:t>Hicrî</w:t>
      </w:r>
      <w:proofErr w:type="spellEnd"/>
      <w:r>
        <w:rPr>
          <w:rFonts w:ascii="Gentium Basic" w:hAnsi="Gentium Basic"/>
        </w:rPr>
        <w:t xml:space="preserve"> calendar</w:t>
      </w:r>
    </w:p>
    <w:p w14:paraId="36075E99" w14:textId="73E8F115" w:rsidR="007B0B9D" w:rsidRPr="006F3ED4" w:rsidRDefault="0096512E" w:rsidP="006F3ED4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Arabic words &amp; roots: </w:t>
      </w:r>
      <w:proofErr w:type="spellStart"/>
      <w:r w:rsidRPr="0096512E">
        <w:rPr>
          <w:rFonts w:ascii="Gentium Basic" w:hAnsi="Gentium Basic"/>
          <w:i/>
        </w:rPr>
        <w:t>Harf-i</w:t>
      </w:r>
      <w:proofErr w:type="spellEnd"/>
      <w:r w:rsidRPr="0096512E">
        <w:rPr>
          <w:rFonts w:ascii="Gentium Basic" w:hAnsi="Gentium Basic"/>
          <w:i/>
        </w:rPr>
        <w:t xml:space="preserve"> </w:t>
      </w:r>
      <w:proofErr w:type="spellStart"/>
      <w:r w:rsidRPr="0096512E">
        <w:rPr>
          <w:rFonts w:ascii="Gentium Basic" w:hAnsi="Gentium Basic"/>
          <w:i/>
        </w:rPr>
        <w:t>a</w:t>
      </w:r>
      <w:r w:rsidR="007B0B9D" w:rsidRPr="0096512E">
        <w:rPr>
          <w:rFonts w:ascii="Gentium Basic" w:hAnsi="Gentium Basic"/>
          <w:i/>
        </w:rPr>
        <w:t>slî</w:t>
      </w:r>
      <w:proofErr w:type="spellEnd"/>
      <w:r w:rsidR="007B0B9D" w:rsidRPr="006F3ED4">
        <w:rPr>
          <w:rFonts w:ascii="Gentium Basic" w:hAnsi="Gentium Basic"/>
        </w:rPr>
        <w:t xml:space="preserve"> </w:t>
      </w:r>
      <w:r>
        <w:rPr>
          <w:rFonts w:ascii="Gentium Basic" w:hAnsi="Gentium Basic"/>
        </w:rPr>
        <w:t xml:space="preserve">and </w:t>
      </w:r>
      <w:proofErr w:type="spellStart"/>
      <w:r w:rsidRPr="0096512E">
        <w:rPr>
          <w:rFonts w:ascii="Gentium Basic" w:hAnsi="Gentium Basic"/>
          <w:i/>
        </w:rPr>
        <w:t>harf-i</w:t>
      </w:r>
      <w:proofErr w:type="spellEnd"/>
      <w:r w:rsidRPr="0096512E">
        <w:rPr>
          <w:rFonts w:ascii="Gentium Basic" w:hAnsi="Gentium Basic"/>
          <w:i/>
        </w:rPr>
        <w:t xml:space="preserve"> </w:t>
      </w:r>
      <w:proofErr w:type="spellStart"/>
      <w:r w:rsidRPr="0096512E">
        <w:rPr>
          <w:rFonts w:ascii="Gentium Basic" w:hAnsi="Gentium Basic"/>
          <w:i/>
        </w:rPr>
        <w:t>zâid</w:t>
      </w:r>
      <w:proofErr w:type="spellEnd"/>
    </w:p>
    <w:p w14:paraId="458751E3" w14:textId="1FE61DFA" w:rsidR="007B0B9D" w:rsidRPr="0096512E" w:rsidRDefault="0096512E" w:rsidP="00CC6118">
      <w:pPr>
        <w:pStyle w:val="ListParagraph"/>
        <w:widowControl w:val="0"/>
        <w:numPr>
          <w:ilvl w:val="0"/>
          <w:numId w:val="5"/>
        </w:numPr>
        <w:rPr>
          <w:rFonts w:ascii="Gentium Basic" w:hAnsi="Gentium Basic"/>
        </w:rPr>
      </w:pPr>
      <w:r>
        <w:rPr>
          <w:rFonts w:ascii="Gentium Basic" w:hAnsi="Gentium Basic"/>
        </w:rPr>
        <w:t>Basic Persian words and grammar structure in Ottoman Turkish</w:t>
      </w:r>
    </w:p>
    <w:p w14:paraId="735D57E4" w14:textId="0D262EBD" w:rsidR="007B0B9D" w:rsidRDefault="007B0B9D" w:rsidP="007B0B9D">
      <w:pPr>
        <w:widowControl w:val="0"/>
        <w:rPr>
          <w:rFonts w:ascii="Gentium Basic" w:hAnsi="Gentium Basic"/>
        </w:rPr>
      </w:pPr>
    </w:p>
    <w:p w14:paraId="0CDBD0D2" w14:textId="77777777" w:rsidR="00E726FE" w:rsidRPr="007B0B9D" w:rsidRDefault="00E726FE" w:rsidP="007B0B9D">
      <w:pPr>
        <w:widowControl w:val="0"/>
        <w:rPr>
          <w:rFonts w:ascii="Gentium Basic" w:hAnsi="Gentium Basic"/>
        </w:rPr>
      </w:pPr>
    </w:p>
    <w:p w14:paraId="240154EF" w14:textId="1D924496" w:rsidR="007B0B9D" w:rsidRPr="007B0B9D" w:rsidRDefault="00AE7BF9" w:rsidP="007B0B9D">
      <w:pPr>
        <w:widowControl w:val="0"/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WEEK 9</w:t>
      </w:r>
    </w:p>
    <w:p w14:paraId="5D3905EE" w14:textId="1E61D347" w:rsidR="007B0B9D" w:rsidRDefault="0096512E" w:rsidP="00DF0B51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Arabic and Persian prefixes</w:t>
      </w:r>
    </w:p>
    <w:p w14:paraId="29F2FDD2" w14:textId="230371BC" w:rsidR="00B607B1" w:rsidRDefault="00B607B1" w:rsidP="00DF0B51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proofErr w:type="spellStart"/>
      <w:r w:rsidRPr="00B607B1">
        <w:rPr>
          <w:rFonts w:ascii="Gentium Basic" w:hAnsi="Gentium Basic"/>
          <w:i/>
        </w:rPr>
        <w:t>Tezkire</w:t>
      </w:r>
      <w:proofErr w:type="spellEnd"/>
      <w:r>
        <w:rPr>
          <w:rFonts w:ascii="Gentium Basic" w:hAnsi="Gentium Basic"/>
        </w:rPr>
        <w:t xml:space="preserve"> tradition in Islamic world and </w:t>
      </w:r>
      <w:proofErr w:type="spellStart"/>
      <w:r w:rsidRPr="00B607B1">
        <w:rPr>
          <w:rFonts w:ascii="Gentium Basic" w:hAnsi="Gentium Basic"/>
          <w:i/>
        </w:rPr>
        <w:t>şuara</w:t>
      </w:r>
      <w:proofErr w:type="spellEnd"/>
      <w:r w:rsidRPr="00B607B1">
        <w:rPr>
          <w:rFonts w:ascii="Gentium Basic" w:hAnsi="Gentium Basic"/>
          <w:i/>
        </w:rPr>
        <w:t xml:space="preserve"> </w:t>
      </w:r>
      <w:proofErr w:type="spellStart"/>
      <w:r w:rsidRPr="00B607B1">
        <w:rPr>
          <w:rFonts w:ascii="Gentium Basic" w:hAnsi="Gentium Basic"/>
          <w:i/>
        </w:rPr>
        <w:t>tezkire</w:t>
      </w:r>
      <w:r>
        <w:rPr>
          <w:rFonts w:ascii="Gentium Basic" w:hAnsi="Gentium Basic"/>
        </w:rPr>
        <w:t>s</w:t>
      </w:r>
      <w:proofErr w:type="spellEnd"/>
    </w:p>
    <w:p w14:paraId="42C3817E" w14:textId="2A69F0D3" w:rsidR="0096512E" w:rsidRPr="0096512E" w:rsidRDefault="0096512E" w:rsidP="00DF0B51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History of printing</w:t>
      </w:r>
      <w:r w:rsidR="00200C86">
        <w:rPr>
          <w:rFonts w:ascii="Gentium Basic" w:hAnsi="Gentium Basic"/>
        </w:rPr>
        <w:t xml:space="preserve"> houses</w:t>
      </w:r>
      <w:r>
        <w:rPr>
          <w:rFonts w:ascii="Gentium Basic" w:hAnsi="Gentium Basic"/>
        </w:rPr>
        <w:t xml:space="preserve"> in Ottoman</w:t>
      </w:r>
      <w:r w:rsidR="00200C86">
        <w:rPr>
          <w:rFonts w:ascii="Gentium Basic" w:hAnsi="Gentium Basic"/>
        </w:rPr>
        <w:t xml:space="preserve"> Empire</w:t>
      </w:r>
    </w:p>
    <w:p w14:paraId="6FA55526" w14:textId="407D6022" w:rsidR="007B0B9D" w:rsidRDefault="007B0B9D" w:rsidP="007B0B9D">
      <w:pPr>
        <w:widowControl w:val="0"/>
        <w:rPr>
          <w:rFonts w:ascii="Gentium Basic" w:hAnsi="Gentium Basic"/>
        </w:rPr>
      </w:pPr>
    </w:p>
    <w:p w14:paraId="24DDBDBD" w14:textId="69C4B6C7" w:rsidR="008E7615" w:rsidRDefault="008E7615" w:rsidP="007B0B9D">
      <w:pPr>
        <w:widowControl w:val="0"/>
        <w:rPr>
          <w:rFonts w:ascii="Gentium Basic" w:hAnsi="Gentium Basic"/>
        </w:rPr>
      </w:pPr>
    </w:p>
    <w:p w14:paraId="3AA4D632" w14:textId="77777777" w:rsidR="008E7615" w:rsidRDefault="008E7615" w:rsidP="007B0B9D">
      <w:pPr>
        <w:widowControl w:val="0"/>
        <w:rPr>
          <w:rFonts w:ascii="Gentium Basic" w:hAnsi="Gentium Basic"/>
        </w:rPr>
      </w:pPr>
    </w:p>
    <w:p w14:paraId="1948452E" w14:textId="77777777" w:rsidR="00E726FE" w:rsidRPr="007B0B9D" w:rsidRDefault="00E726FE" w:rsidP="007B0B9D">
      <w:pPr>
        <w:widowControl w:val="0"/>
        <w:rPr>
          <w:rFonts w:ascii="Gentium Basic" w:hAnsi="Gentium Basic"/>
        </w:rPr>
      </w:pPr>
    </w:p>
    <w:p w14:paraId="62241E54" w14:textId="0F5DF3EF" w:rsidR="007B0B9D" w:rsidRPr="007B0B9D" w:rsidRDefault="007B0B9D" w:rsidP="007B0B9D">
      <w:pPr>
        <w:widowControl w:val="0"/>
        <w:rPr>
          <w:rFonts w:ascii="Gentium Basic" w:hAnsi="Gentium Basic"/>
          <w:b/>
        </w:rPr>
      </w:pPr>
      <w:r w:rsidRPr="007B0B9D">
        <w:rPr>
          <w:rFonts w:ascii="Gentium Basic" w:hAnsi="Gentium Basic"/>
          <w:b/>
        </w:rPr>
        <w:t>WEEK 1</w:t>
      </w:r>
      <w:r w:rsidR="00AE7BF9">
        <w:rPr>
          <w:rFonts w:ascii="Gentium Basic" w:hAnsi="Gentium Basic"/>
          <w:b/>
        </w:rPr>
        <w:t>0</w:t>
      </w:r>
    </w:p>
    <w:p w14:paraId="12EA6DB4" w14:textId="37B6005E" w:rsidR="007B0B9D" w:rsidRDefault="00200C86" w:rsidP="00C74B3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How to write Persian and Arabic words</w:t>
      </w:r>
    </w:p>
    <w:p w14:paraId="5C38EA84" w14:textId="69167A61" w:rsidR="00B607B1" w:rsidRDefault="00B607B1" w:rsidP="00C74B3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Ottoman libraries and manuscript catalogues</w:t>
      </w:r>
    </w:p>
    <w:p w14:paraId="43A72813" w14:textId="4344A175" w:rsidR="00200C86" w:rsidRPr="00200C86" w:rsidRDefault="00E726FE" w:rsidP="00C74B3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Historiography in Ottoman Empire and </w:t>
      </w:r>
      <w:proofErr w:type="spellStart"/>
      <w:r>
        <w:rPr>
          <w:rFonts w:ascii="Gentium Basic" w:hAnsi="Gentium Basic"/>
          <w:i/>
        </w:rPr>
        <w:t>Tevarih-i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>
        <w:rPr>
          <w:rFonts w:ascii="Gentium Basic" w:hAnsi="Gentium Basic"/>
          <w:i/>
        </w:rPr>
        <w:t>Âl-i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>
        <w:rPr>
          <w:rFonts w:ascii="Gentium Basic" w:hAnsi="Gentium Basic"/>
          <w:i/>
        </w:rPr>
        <w:t>Osmân</w:t>
      </w:r>
      <w:r>
        <w:rPr>
          <w:rFonts w:ascii="Gentium Basic" w:hAnsi="Gentium Basic"/>
        </w:rPr>
        <w:t>s</w:t>
      </w:r>
      <w:proofErr w:type="spellEnd"/>
    </w:p>
    <w:p w14:paraId="0BB32E1E" w14:textId="5E18F3F7" w:rsidR="00E726FE" w:rsidRDefault="00E726FE" w:rsidP="007B0B9D">
      <w:pPr>
        <w:widowControl w:val="0"/>
        <w:rPr>
          <w:rFonts w:ascii="Gentium Basic" w:hAnsi="Gentium Basic"/>
          <w:b/>
        </w:rPr>
      </w:pPr>
    </w:p>
    <w:p w14:paraId="7E542EE8" w14:textId="77777777" w:rsidR="008E7615" w:rsidRDefault="008E7615" w:rsidP="007B0B9D">
      <w:pPr>
        <w:widowControl w:val="0"/>
        <w:rPr>
          <w:rFonts w:ascii="Gentium Basic" w:hAnsi="Gentium Basic"/>
          <w:b/>
        </w:rPr>
      </w:pPr>
    </w:p>
    <w:p w14:paraId="1EAC5DA0" w14:textId="2263E1C8" w:rsidR="007B0B9D" w:rsidRPr="007B0B9D" w:rsidRDefault="007B0B9D" w:rsidP="007B0B9D">
      <w:pPr>
        <w:widowControl w:val="0"/>
        <w:rPr>
          <w:rFonts w:ascii="Gentium Basic" w:hAnsi="Gentium Basic"/>
          <w:b/>
        </w:rPr>
      </w:pPr>
      <w:r w:rsidRPr="007B0B9D">
        <w:rPr>
          <w:rFonts w:ascii="Gentium Basic" w:hAnsi="Gentium Basic"/>
          <w:b/>
        </w:rPr>
        <w:t>WEEK 1</w:t>
      </w:r>
      <w:r w:rsidR="00AE7BF9">
        <w:rPr>
          <w:rFonts w:ascii="Gentium Basic" w:hAnsi="Gentium Basic"/>
          <w:b/>
        </w:rPr>
        <w:t>1</w:t>
      </w:r>
    </w:p>
    <w:p w14:paraId="6D3395E0" w14:textId="3616BD02" w:rsidR="007B0B9D" w:rsidRDefault="007720EA" w:rsidP="009D739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Accusative cases in Ottoman Turkish and the </w:t>
      </w:r>
      <w:proofErr w:type="spellStart"/>
      <w:r w:rsidRPr="007720EA">
        <w:rPr>
          <w:rFonts w:ascii="Gentium Basic" w:hAnsi="Gentium Basic"/>
          <w:i/>
        </w:rPr>
        <w:t>nispet</w:t>
      </w:r>
      <w:proofErr w:type="spellEnd"/>
      <w:r>
        <w:rPr>
          <w:rFonts w:ascii="Gentium Basic" w:hAnsi="Gentium Basic"/>
        </w:rPr>
        <w:t xml:space="preserve"> suffix</w:t>
      </w:r>
    </w:p>
    <w:p w14:paraId="151CF41A" w14:textId="579E51F9" w:rsidR="00E726FE" w:rsidRDefault="00E726FE" w:rsidP="009D739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Names of places, poets and authors</w:t>
      </w:r>
    </w:p>
    <w:p w14:paraId="6FBB9B31" w14:textId="4EE04790" w:rsidR="00E726FE" w:rsidRPr="00E726FE" w:rsidRDefault="00E726FE" w:rsidP="009D739B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Ottoman geography and Ottoman maps </w:t>
      </w:r>
    </w:p>
    <w:p w14:paraId="6F099640" w14:textId="73FCF795" w:rsidR="007B0B9D" w:rsidRDefault="007B0B9D" w:rsidP="007B0B9D">
      <w:pPr>
        <w:widowControl w:val="0"/>
        <w:rPr>
          <w:rFonts w:ascii="Gentium Basic" w:hAnsi="Gentium Basic"/>
        </w:rPr>
      </w:pPr>
    </w:p>
    <w:p w14:paraId="4AB3024B" w14:textId="77777777" w:rsidR="00E726FE" w:rsidRPr="007B0B9D" w:rsidRDefault="00E726FE" w:rsidP="007B0B9D">
      <w:pPr>
        <w:widowControl w:val="0"/>
        <w:rPr>
          <w:rFonts w:ascii="Gentium Basic" w:hAnsi="Gentium Basic"/>
        </w:rPr>
      </w:pPr>
    </w:p>
    <w:p w14:paraId="43ED670C" w14:textId="34F5361E" w:rsidR="007B0B9D" w:rsidRPr="007B0B9D" w:rsidRDefault="007B0B9D" w:rsidP="007B0B9D">
      <w:pPr>
        <w:widowControl w:val="0"/>
        <w:rPr>
          <w:rFonts w:ascii="Gentium Basic" w:hAnsi="Gentium Basic"/>
          <w:b/>
        </w:rPr>
      </w:pPr>
      <w:r w:rsidRPr="007B0B9D">
        <w:rPr>
          <w:rFonts w:ascii="Gentium Basic" w:hAnsi="Gentium Basic"/>
          <w:b/>
        </w:rPr>
        <w:t>WEEK 1</w:t>
      </w:r>
      <w:r>
        <w:rPr>
          <w:rFonts w:ascii="Gentium Basic" w:hAnsi="Gentium Basic"/>
          <w:b/>
        </w:rPr>
        <w:t>2</w:t>
      </w:r>
    </w:p>
    <w:p w14:paraId="4478359B" w14:textId="46099FB8" w:rsidR="007B0B9D" w:rsidRDefault="001C36C8" w:rsidP="00D55FA7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proofErr w:type="spellStart"/>
      <w:r w:rsidRPr="001C36C8">
        <w:rPr>
          <w:rFonts w:ascii="Gentium Basic" w:hAnsi="Gentium Basic"/>
          <w:i/>
        </w:rPr>
        <w:t>Kamerî</w:t>
      </w:r>
      <w:proofErr w:type="spellEnd"/>
      <w:r>
        <w:rPr>
          <w:rFonts w:ascii="Gentium Basic" w:hAnsi="Gentium Basic"/>
        </w:rPr>
        <w:t xml:space="preserve"> and </w:t>
      </w:r>
      <w:proofErr w:type="spellStart"/>
      <w:r w:rsidRPr="001C36C8">
        <w:rPr>
          <w:rFonts w:ascii="Gentium Basic" w:hAnsi="Gentium Basic"/>
          <w:i/>
        </w:rPr>
        <w:t>Semsî</w:t>
      </w:r>
      <w:proofErr w:type="spellEnd"/>
      <w:r>
        <w:rPr>
          <w:rFonts w:ascii="Gentium Basic" w:hAnsi="Gentium Basic"/>
        </w:rPr>
        <w:t xml:space="preserve"> words</w:t>
      </w:r>
    </w:p>
    <w:p w14:paraId="7A413274" w14:textId="66826C0E" w:rsidR="001C36C8" w:rsidRPr="00B607B1" w:rsidRDefault="001C36C8" w:rsidP="00D55FA7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Arabic phrases and </w:t>
      </w:r>
      <w:proofErr w:type="spellStart"/>
      <w:r>
        <w:rPr>
          <w:rFonts w:ascii="Gentium Basic" w:hAnsi="Gentium Basic"/>
          <w:i/>
        </w:rPr>
        <w:t>harf-i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 w:rsidR="00B607B1">
        <w:rPr>
          <w:rFonts w:ascii="Gentium Basic" w:hAnsi="Gentium Basic"/>
          <w:i/>
        </w:rPr>
        <w:t>tarif</w:t>
      </w:r>
      <w:proofErr w:type="spellEnd"/>
    </w:p>
    <w:p w14:paraId="242BA6B5" w14:textId="2182CC5C" w:rsidR="00B607B1" w:rsidRPr="001C36C8" w:rsidRDefault="00FA6672" w:rsidP="00D55FA7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Ottoman dictionaries and dictionaries in verse </w:t>
      </w:r>
    </w:p>
    <w:p w14:paraId="52AD5E23" w14:textId="518DCE26" w:rsidR="007B0B9D" w:rsidRDefault="007B0B9D" w:rsidP="007B0B9D">
      <w:pPr>
        <w:widowControl w:val="0"/>
        <w:rPr>
          <w:rFonts w:ascii="Gentium Basic" w:hAnsi="Gentium Basic"/>
        </w:rPr>
      </w:pPr>
    </w:p>
    <w:p w14:paraId="482A6A69" w14:textId="77777777" w:rsidR="001C36C8" w:rsidRPr="007B0B9D" w:rsidRDefault="001C36C8" w:rsidP="007B0B9D">
      <w:pPr>
        <w:widowControl w:val="0"/>
        <w:rPr>
          <w:rFonts w:ascii="Gentium Basic" w:hAnsi="Gentium Basic"/>
        </w:rPr>
      </w:pPr>
    </w:p>
    <w:p w14:paraId="6A933BB3" w14:textId="431EA063" w:rsidR="00AF0355" w:rsidRPr="006F3ED4" w:rsidRDefault="007B0B9D" w:rsidP="007B0B9D">
      <w:pPr>
        <w:widowControl w:val="0"/>
        <w:rPr>
          <w:rFonts w:ascii="Gentium Basic" w:hAnsi="Gentium Basic"/>
          <w:b/>
        </w:rPr>
      </w:pPr>
      <w:r w:rsidRPr="007B0B9D">
        <w:rPr>
          <w:rFonts w:ascii="Gentium Basic" w:hAnsi="Gentium Basic"/>
          <w:b/>
        </w:rPr>
        <w:t>WEEK 1</w:t>
      </w:r>
      <w:r>
        <w:rPr>
          <w:rFonts w:ascii="Gentium Basic" w:hAnsi="Gentium Basic"/>
          <w:b/>
        </w:rPr>
        <w:t>3</w:t>
      </w:r>
    </w:p>
    <w:p w14:paraId="2E251897" w14:textId="252400CE" w:rsidR="007B0B9D" w:rsidRDefault="001C36C8" w:rsidP="006F3ED4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 w:rsidRPr="001C36C8">
        <w:rPr>
          <w:rFonts w:ascii="Gentium Basic" w:hAnsi="Gentium Basic"/>
          <w:i/>
        </w:rPr>
        <w:t>İ</w:t>
      </w:r>
      <w:r w:rsidR="007B0B9D" w:rsidRPr="001C36C8">
        <w:rPr>
          <w:rFonts w:ascii="Gentium Basic" w:hAnsi="Gentium Basic"/>
          <w:i/>
        </w:rPr>
        <w:t>sm-</w:t>
      </w:r>
      <w:proofErr w:type="spellStart"/>
      <w:r w:rsidR="007B0B9D" w:rsidRPr="001C36C8">
        <w:rPr>
          <w:rFonts w:ascii="Gentium Basic" w:hAnsi="Gentium Basic"/>
          <w:i/>
        </w:rPr>
        <w:t>i</w:t>
      </w:r>
      <w:proofErr w:type="spellEnd"/>
      <w:r w:rsidR="007B0B9D" w:rsidRPr="001C36C8">
        <w:rPr>
          <w:rFonts w:ascii="Gentium Basic" w:hAnsi="Gentium Basic"/>
          <w:i/>
        </w:rPr>
        <w:t xml:space="preserve"> </w:t>
      </w:r>
      <w:proofErr w:type="spellStart"/>
      <w:r w:rsidR="007B0B9D" w:rsidRPr="001C36C8">
        <w:rPr>
          <w:rFonts w:ascii="Gentium Basic" w:hAnsi="Gentium Basic"/>
          <w:i/>
        </w:rPr>
        <w:t>fâil</w:t>
      </w:r>
      <w:proofErr w:type="spellEnd"/>
      <w:r w:rsidR="007B0B9D" w:rsidRPr="006F3ED4">
        <w:rPr>
          <w:rFonts w:ascii="Gentium Basic" w:hAnsi="Gentium Basic"/>
        </w:rPr>
        <w:t xml:space="preserve"> </w:t>
      </w:r>
      <w:r>
        <w:rPr>
          <w:rFonts w:ascii="Gentium Basic" w:hAnsi="Gentium Basic"/>
        </w:rPr>
        <w:t>and</w:t>
      </w:r>
      <w:r w:rsidR="007B0B9D" w:rsidRPr="006F3ED4">
        <w:rPr>
          <w:rFonts w:ascii="Gentium Basic" w:hAnsi="Gentium Basic"/>
        </w:rPr>
        <w:t xml:space="preserve"> </w:t>
      </w:r>
      <w:r w:rsidR="007B0B9D" w:rsidRPr="001C36C8">
        <w:rPr>
          <w:rFonts w:ascii="Gentium Basic" w:hAnsi="Gentium Basic"/>
          <w:i/>
        </w:rPr>
        <w:t>ism-</w:t>
      </w:r>
      <w:proofErr w:type="spellStart"/>
      <w:r w:rsidR="007B0B9D" w:rsidRPr="001C36C8">
        <w:rPr>
          <w:rFonts w:ascii="Gentium Basic" w:hAnsi="Gentium Basic"/>
          <w:i/>
        </w:rPr>
        <w:t>i</w:t>
      </w:r>
      <w:proofErr w:type="spellEnd"/>
      <w:r w:rsidR="007B0B9D" w:rsidRPr="001C36C8">
        <w:rPr>
          <w:rFonts w:ascii="Gentium Basic" w:hAnsi="Gentium Basic"/>
          <w:i/>
        </w:rPr>
        <w:t xml:space="preserve"> </w:t>
      </w:r>
      <w:proofErr w:type="spellStart"/>
      <w:proofErr w:type="gramStart"/>
      <w:r w:rsidR="007B0B9D" w:rsidRPr="001C36C8">
        <w:rPr>
          <w:rFonts w:ascii="Gentium Basic" w:hAnsi="Gentium Basic"/>
          <w:i/>
        </w:rPr>
        <w:t>mef‘</w:t>
      </w:r>
      <w:proofErr w:type="gramEnd"/>
      <w:r w:rsidR="007B0B9D" w:rsidRPr="001C36C8">
        <w:rPr>
          <w:rFonts w:ascii="Gentium Basic" w:hAnsi="Gentium Basic"/>
          <w:i/>
        </w:rPr>
        <w:t>ûl</w:t>
      </w:r>
      <w:proofErr w:type="spellEnd"/>
    </w:p>
    <w:p w14:paraId="713F98AE" w14:textId="187A882B" w:rsidR="001C36C8" w:rsidRDefault="001C36C8" w:rsidP="006F3ED4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 xml:space="preserve">What is </w:t>
      </w:r>
      <w:proofErr w:type="spellStart"/>
      <w:r>
        <w:rPr>
          <w:rFonts w:ascii="Gentium Basic" w:hAnsi="Gentium Basic"/>
          <w:i/>
        </w:rPr>
        <w:t>vezn-i</w:t>
      </w:r>
      <w:proofErr w:type="spellEnd"/>
      <w:r>
        <w:rPr>
          <w:rFonts w:ascii="Gentium Basic" w:hAnsi="Gentium Basic"/>
          <w:i/>
        </w:rPr>
        <w:t xml:space="preserve"> </w:t>
      </w:r>
      <w:proofErr w:type="spellStart"/>
      <w:r>
        <w:rPr>
          <w:rFonts w:ascii="Gentium Basic" w:hAnsi="Gentium Basic"/>
          <w:i/>
        </w:rPr>
        <w:t>aruz</w:t>
      </w:r>
      <w:proofErr w:type="spellEnd"/>
      <w:r>
        <w:rPr>
          <w:rFonts w:ascii="Gentium Basic" w:hAnsi="Gentium Basic"/>
        </w:rPr>
        <w:t xml:space="preserve"> and Ottoman poetic heritage</w:t>
      </w:r>
    </w:p>
    <w:p w14:paraId="2FC6AB98" w14:textId="5A4B7066" w:rsidR="001C36C8" w:rsidRPr="006F3ED4" w:rsidRDefault="001C36C8" w:rsidP="006F3ED4">
      <w:pPr>
        <w:pStyle w:val="ListParagraph"/>
        <w:widowControl w:val="0"/>
        <w:numPr>
          <w:ilvl w:val="0"/>
          <w:numId w:val="6"/>
        </w:numPr>
        <w:rPr>
          <w:rFonts w:ascii="Gentium Basic" w:hAnsi="Gentium Basic"/>
        </w:rPr>
      </w:pPr>
      <w:r>
        <w:rPr>
          <w:rFonts w:ascii="Gentium Basic" w:hAnsi="Gentium Basic"/>
        </w:rPr>
        <w:t>Famous Ottoman poets and patronage in Ottoman arts &amp; literature</w:t>
      </w:r>
    </w:p>
    <w:p w14:paraId="602D2DAC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403E1100" w14:textId="77777777" w:rsidR="007B0B9D" w:rsidRPr="007B0B9D" w:rsidRDefault="007B0B9D" w:rsidP="007B0B9D">
      <w:pPr>
        <w:widowControl w:val="0"/>
        <w:rPr>
          <w:rFonts w:ascii="Gentium Basic" w:hAnsi="Gentium Basic"/>
        </w:rPr>
      </w:pPr>
    </w:p>
    <w:p w14:paraId="16FE6D98" w14:textId="3ED029F9" w:rsidR="00AF0355" w:rsidRPr="006F3ED4" w:rsidRDefault="007B0B9D" w:rsidP="007B0B9D">
      <w:pPr>
        <w:widowControl w:val="0"/>
        <w:rPr>
          <w:rFonts w:ascii="Gentium Basic" w:hAnsi="Gentium Basic"/>
          <w:b/>
        </w:rPr>
      </w:pPr>
      <w:r w:rsidRPr="007B0B9D">
        <w:rPr>
          <w:rFonts w:ascii="Gentium Basic" w:hAnsi="Gentium Basic"/>
          <w:b/>
        </w:rPr>
        <w:t>WEEK 1</w:t>
      </w:r>
      <w:r>
        <w:rPr>
          <w:rFonts w:ascii="Gentium Basic" w:hAnsi="Gentium Basic"/>
          <w:b/>
        </w:rPr>
        <w:t>4</w:t>
      </w:r>
    </w:p>
    <w:p w14:paraId="4CA71910" w14:textId="7D21204E" w:rsidR="007B0B9D" w:rsidRPr="002D2FD9" w:rsidRDefault="00AF0355" w:rsidP="007B0B9D">
      <w:pPr>
        <w:pStyle w:val="ListParagraph"/>
        <w:widowControl w:val="0"/>
        <w:numPr>
          <w:ilvl w:val="0"/>
          <w:numId w:val="1"/>
        </w:numPr>
        <w:rPr>
          <w:rFonts w:ascii="Gentium Basic" w:hAnsi="Gentium Basic"/>
        </w:rPr>
      </w:pPr>
      <w:r w:rsidRPr="00AE7BF9">
        <w:rPr>
          <w:rFonts w:ascii="Gentium Basic" w:hAnsi="Gentium Basic"/>
        </w:rPr>
        <w:t>Arabic grammar:</w:t>
      </w:r>
      <w:r w:rsidR="002D2FD9">
        <w:rPr>
          <w:rFonts w:ascii="Gentium Basic" w:hAnsi="Gentium Basic"/>
        </w:rPr>
        <w:t xml:space="preserve"> </w:t>
      </w:r>
      <w:r w:rsidR="007B0B9D" w:rsidRPr="002D2FD9">
        <w:rPr>
          <w:rFonts w:ascii="Gentium Basic" w:hAnsi="Gentium Basic"/>
          <w:i/>
        </w:rPr>
        <w:t>İsm-</w:t>
      </w:r>
      <w:proofErr w:type="spellStart"/>
      <w:r w:rsidR="007B0B9D" w:rsidRPr="002D2FD9">
        <w:rPr>
          <w:rFonts w:ascii="Gentium Basic" w:hAnsi="Gentium Basic"/>
          <w:i/>
        </w:rPr>
        <w:t>i</w:t>
      </w:r>
      <w:proofErr w:type="spellEnd"/>
      <w:r w:rsidR="007B0B9D" w:rsidRPr="002D2FD9">
        <w:rPr>
          <w:rFonts w:ascii="Gentium Basic" w:hAnsi="Gentium Basic"/>
          <w:i/>
        </w:rPr>
        <w:t xml:space="preserve"> </w:t>
      </w:r>
      <w:proofErr w:type="spellStart"/>
      <w:r w:rsidR="007B0B9D" w:rsidRPr="002D2FD9">
        <w:rPr>
          <w:rFonts w:ascii="Gentium Basic" w:hAnsi="Gentium Basic"/>
          <w:i/>
        </w:rPr>
        <w:t>mekân</w:t>
      </w:r>
      <w:proofErr w:type="spellEnd"/>
      <w:r w:rsidR="007B0B9D" w:rsidRPr="002D2FD9">
        <w:rPr>
          <w:rFonts w:ascii="Gentium Basic" w:hAnsi="Gentium Basic"/>
        </w:rPr>
        <w:t xml:space="preserve">, </w:t>
      </w:r>
      <w:r w:rsidR="007B0B9D" w:rsidRPr="002D2FD9">
        <w:rPr>
          <w:rFonts w:ascii="Gentium Basic" w:hAnsi="Gentium Basic"/>
          <w:i/>
        </w:rPr>
        <w:t>ism-</w:t>
      </w:r>
      <w:proofErr w:type="spellStart"/>
      <w:r w:rsidR="007B0B9D" w:rsidRPr="002D2FD9">
        <w:rPr>
          <w:rFonts w:ascii="Gentium Basic" w:hAnsi="Gentium Basic"/>
          <w:i/>
        </w:rPr>
        <w:t>i</w:t>
      </w:r>
      <w:proofErr w:type="spellEnd"/>
      <w:r w:rsidR="007B0B9D" w:rsidRPr="002D2FD9">
        <w:rPr>
          <w:rFonts w:ascii="Gentium Basic" w:hAnsi="Gentium Basic"/>
          <w:i/>
        </w:rPr>
        <w:t xml:space="preserve"> </w:t>
      </w:r>
      <w:proofErr w:type="spellStart"/>
      <w:r w:rsidR="007B0B9D" w:rsidRPr="002D2FD9">
        <w:rPr>
          <w:rFonts w:ascii="Gentium Basic" w:hAnsi="Gentium Basic"/>
          <w:i/>
        </w:rPr>
        <w:t>zamân</w:t>
      </w:r>
      <w:proofErr w:type="spellEnd"/>
      <w:r w:rsidR="007B0B9D" w:rsidRPr="002D2FD9">
        <w:rPr>
          <w:rFonts w:ascii="Gentium Basic" w:hAnsi="Gentium Basic"/>
        </w:rPr>
        <w:t xml:space="preserve">, </w:t>
      </w:r>
      <w:r w:rsidR="007B0B9D" w:rsidRPr="002D2FD9">
        <w:rPr>
          <w:rFonts w:ascii="Gentium Basic" w:hAnsi="Gentium Basic"/>
          <w:i/>
        </w:rPr>
        <w:t>ism-</w:t>
      </w:r>
      <w:proofErr w:type="spellStart"/>
      <w:r w:rsidR="007B0B9D" w:rsidRPr="002D2FD9">
        <w:rPr>
          <w:rFonts w:ascii="Gentium Basic" w:hAnsi="Gentium Basic"/>
          <w:i/>
        </w:rPr>
        <w:t>i</w:t>
      </w:r>
      <w:proofErr w:type="spellEnd"/>
      <w:r w:rsidR="007B0B9D" w:rsidRPr="002D2FD9">
        <w:rPr>
          <w:rFonts w:ascii="Gentium Basic" w:hAnsi="Gentium Basic"/>
          <w:i/>
        </w:rPr>
        <w:t xml:space="preserve"> </w:t>
      </w:r>
      <w:proofErr w:type="spellStart"/>
      <w:r w:rsidR="007B0B9D" w:rsidRPr="002D2FD9">
        <w:rPr>
          <w:rFonts w:ascii="Gentium Basic" w:hAnsi="Gentium Basic"/>
          <w:i/>
        </w:rPr>
        <w:t>âlet</w:t>
      </w:r>
      <w:proofErr w:type="spellEnd"/>
    </w:p>
    <w:p w14:paraId="522C97CD" w14:textId="505674A3" w:rsidR="007B0B9D" w:rsidRPr="002D2FD9" w:rsidRDefault="00AF0355" w:rsidP="007B0B9D">
      <w:pPr>
        <w:pStyle w:val="ListParagraph"/>
        <w:widowControl w:val="0"/>
        <w:numPr>
          <w:ilvl w:val="0"/>
          <w:numId w:val="1"/>
        </w:numPr>
        <w:rPr>
          <w:rFonts w:ascii="Gentium Basic" w:hAnsi="Gentium Basic"/>
        </w:rPr>
      </w:pPr>
      <w:r w:rsidRPr="00AE7BF9">
        <w:rPr>
          <w:rFonts w:ascii="Gentium Basic" w:hAnsi="Gentium Basic"/>
        </w:rPr>
        <w:t>Introducing Ottoman book collections, catalogues and important sources for Ottoman texts</w:t>
      </w:r>
      <w:r w:rsidR="002D2FD9">
        <w:rPr>
          <w:rFonts w:ascii="Gentium Basic" w:hAnsi="Gentium Basic"/>
        </w:rPr>
        <w:t>, manuscripts, and</w:t>
      </w:r>
      <w:r w:rsidRPr="00AE7BF9">
        <w:rPr>
          <w:rFonts w:ascii="Gentium Basic" w:hAnsi="Gentium Basic"/>
        </w:rPr>
        <w:t xml:space="preserve"> book culture</w:t>
      </w:r>
    </w:p>
    <w:p w14:paraId="44185961" w14:textId="76F657FF" w:rsidR="007B0B9D" w:rsidRPr="00AE7BF9" w:rsidRDefault="00AF0355" w:rsidP="00AE7BF9">
      <w:pPr>
        <w:pStyle w:val="ListParagraph"/>
        <w:widowControl w:val="0"/>
        <w:numPr>
          <w:ilvl w:val="0"/>
          <w:numId w:val="1"/>
        </w:numPr>
        <w:rPr>
          <w:rFonts w:ascii="Gentium Basic" w:hAnsi="Gentium Basic"/>
        </w:rPr>
      </w:pPr>
      <w:r w:rsidRPr="00AE7BF9">
        <w:rPr>
          <w:rFonts w:ascii="Gentium Basic" w:hAnsi="Gentium Basic"/>
        </w:rPr>
        <w:t>Overall evaluation of the term</w:t>
      </w:r>
    </w:p>
    <w:p w14:paraId="59BA4DBF" w14:textId="767D94EF" w:rsidR="007B0B9D" w:rsidRDefault="007B0B9D" w:rsidP="006A0113">
      <w:pPr>
        <w:widowControl w:val="0"/>
        <w:rPr>
          <w:rFonts w:ascii="Gentium Basic" w:hAnsi="Gentium Basic"/>
        </w:rPr>
      </w:pPr>
    </w:p>
    <w:p w14:paraId="58EA2D0D" w14:textId="77777777" w:rsidR="006A0113" w:rsidRPr="00E42FB3" w:rsidRDefault="006A0113" w:rsidP="006A0113">
      <w:pPr>
        <w:rPr>
          <w:rFonts w:ascii="Gentium Basic" w:hAnsi="Gentium Basic"/>
        </w:rPr>
      </w:pPr>
    </w:p>
    <w:p w14:paraId="6500DF90" w14:textId="28992032" w:rsidR="00350067" w:rsidRPr="007B0B9D" w:rsidRDefault="00350067" w:rsidP="007B0B9D">
      <w:pPr>
        <w:spacing w:line="360" w:lineRule="auto"/>
        <w:jc w:val="both"/>
        <w:rPr>
          <w:rFonts w:ascii="Gentium Basic" w:hAnsi="Gentium Basic"/>
          <w:b/>
          <w:i/>
        </w:rPr>
      </w:pPr>
      <w:r>
        <w:rPr>
          <w:rFonts w:ascii="Gentium Basic" w:hAnsi="Gentium Basic"/>
          <w:b/>
        </w:rPr>
        <w:t>Course Materials</w:t>
      </w:r>
    </w:p>
    <w:p w14:paraId="67010DEA" w14:textId="55D9D799" w:rsidR="00350067" w:rsidRDefault="006A0113" w:rsidP="007B0B9D">
      <w:pPr>
        <w:spacing w:line="360" w:lineRule="auto"/>
        <w:ind w:left="567" w:hanging="425"/>
        <w:rPr>
          <w:rFonts w:ascii="Gentium Basic" w:hAnsi="Gentium Basic"/>
        </w:rPr>
      </w:pPr>
      <w:proofErr w:type="spellStart"/>
      <w:r w:rsidRPr="00E42FB3">
        <w:rPr>
          <w:rFonts w:ascii="Gentium Basic" w:hAnsi="Gentium Basic"/>
        </w:rPr>
        <w:t>Develi</w:t>
      </w:r>
      <w:proofErr w:type="spellEnd"/>
      <w:r w:rsidRPr="00E42FB3">
        <w:rPr>
          <w:rFonts w:ascii="Gentium Basic" w:hAnsi="Gentium Basic"/>
        </w:rPr>
        <w:t xml:space="preserve">, </w:t>
      </w:r>
      <w:proofErr w:type="spellStart"/>
      <w:r w:rsidRPr="00E42FB3">
        <w:rPr>
          <w:rFonts w:ascii="Gentium Basic" w:hAnsi="Gentium Basic"/>
        </w:rPr>
        <w:t>Hayati</w:t>
      </w:r>
      <w:proofErr w:type="spellEnd"/>
      <w:r w:rsidRPr="00E42FB3">
        <w:rPr>
          <w:rFonts w:ascii="Gentium Basic" w:hAnsi="Gentium Basic"/>
        </w:rPr>
        <w:t xml:space="preserve">. </w:t>
      </w:r>
      <w:proofErr w:type="spellStart"/>
      <w:r w:rsidR="00350067">
        <w:rPr>
          <w:rFonts w:ascii="Gentium Basic" w:hAnsi="Gentium Basic"/>
          <w:i/>
        </w:rPr>
        <w:t>Osmanlı</w:t>
      </w:r>
      <w:proofErr w:type="spellEnd"/>
      <w:r w:rsidR="00350067">
        <w:rPr>
          <w:rFonts w:ascii="Gentium Basic" w:hAnsi="Gentium Basic"/>
          <w:i/>
        </w:rPr>
        <w:t xml:space="preserve"> </w:t>
      </w:r>
      <w:proofErr w:type="spellStart"/>
      <w:r w:rsidR="00350067" w:rsidRPr="00350067">
        <w:rPr>
          <w:rFonts w:ascii="Gentium Basic" w:hAnsi="Gentium Basic"/>
          <w:i/>
        </w:rPr>
        <w:t>Türkçesi</w:t>
      </w:r>
      <w:proofErr w:type="spellEnd"/>
      <w:r w:rsidR="00350067" w:rsidRPr="00350067">
        <w:rPr>
          <w:rFonts w:ascii="Gentium Basic" w:hAnsi="Gentium Basic"/>
          <w:i/>
        </w:rPr>
        <w:t xml:space="preserve"> </w:t>
      </w:r>
      <w:proofErr w:type="spellStart"/>
      <w:r w:rsidR="00350067" w:rsidRPr="00350067">
        <w:rPr>
          <w:rFonts w:ascii="Gentium Basic" w:hAnsi="Gentium Basic"/>
          <w:i/>
        </w:rPr>
        <w:t>K</w:t>
      </w:r>
      <w:r w:rsidRPr="00350067">
        <w:rPr>
          <w:rFonts w:ascii="Gentium Basic" w:hAnsi="Gentium Basic"/>
          <w:i/>
        </w:rPr>
        <w:t>ılavuzu</w:t>
      </w:r>
      <w:proofErr w:type="spellEnd"/>
      <w:r w:rsidR="00350067">
        <w:rPr>
          <w:rFonts w:ascii="Gentium Basic" w:hAnsi="Gentium Basic"/>
        </w:rPr>
        <w:t>. (</w:t>
      </w:r>
      <w:r w:rsidRPr="00350067">
        <w:rPr>
          <w:rFonts w:ascii="Gentium Basic" w:hAnsi="Gentium Basic"/>
        </w:rPr>
        <w:t>2</w:t>
      </w:r>
      <w:r w:rsidRPr="00E42FB3">
        <w:rPr>
          <w:rFonts w:ascii="Gentium Basic" w:hAnsi="Gentium Basic"/>
        </w:rPr>
        <w:t xml:space="preserve"> </w:t>
      </w:r>
      <w:proofErr w:type="spellStart"/>
      <w:r w:rsidRPr="00E42FB3">
        <w:rPr>
          <w:rFonts w:ascii="Gentium Basic" w:hAnsi="Gentium Basic"/>
        </w:rPr>
        <w:t>c</w:t>
      </w:r>
      <w:r w:rsidR="00350067">
        <w:rPr>
          <w:rFonts w:ascii="Gentium Basic" w:hAnsi="Gentium Basic"/>
        </w:rPr>
        <w:t>ilt</w:t>
      </w:r>
      <w:proofErr w:type="spellEnd"/>
      <w:r w:rsidR="00350067">
        <w:rPr>
          <w:rFonts w:ascii="Gentium Basic" w:hAnsi="Gentium Basic"/>
        </w:rPr>
        <w:t>)</w:t>
      </w:r>
      <w:r w:rsidRPr="00E42FB3">
        <w:rPr>
          <w:rFonts w:ascii="Gentium Basic" w:hAnsi="Gentium Basic"/>
        </w:rPr>
        <w:t xml:space="preserve">. İstanbul: </w:t>
      </w:r>
      <w:proofErr w:type="spellStart"/>
      <w:r w:rsidRPr="00E42FB3">
        <w:rPr>
          <w:rFonts w:ascii="Gentium Basic" w:hAnsi="Gentium Basic"/>
        </w:rPr>
        <w:t>Kesit</w:t>
      </w:r>
      <w:proofErr w:type="spellEnd"/>
      <w:r w:rsidRPr="00E42FB3">
        <w:rPr>
          <w:rFonts w:ascii="Gentium Basic" w:hAnsi="Gentium Basic"/>
        </w:rPr>
        <w:t xml:space="preserve"> </w:t>
      </w:r>
      <w:proofErr w:type="spellStart"/>
      <w:r w:rsidRPr="00E42FB3">
        <w:rPr>
          <w:rFonts w:ascii="Gentium Basic" w:hAnsi="Gentium Basic"/>
        </w:rPr>
        <w:t>Yayınları</w:t>
      </w:r>
      <w:proofErr w:type="spellEnd"/>
      <w:r w:rsidRPr="00E42FB3">
        <w:rPr>
          <w:rFonts w:ascii="Gentium Basic" w:hAnsi="Gentium Basic"/>
        </w:rPr>
        <w:t xml:space="preserve">, 2008. </w:t>
      </w:r>
    </w:p>
    <w:p w14:paraId="75106738" w14:textId="6F536DE6" w:rsidR="00350067" w:rsidRDefault="006A0113" w:rsidP="007B0B9D">
      <w:pPr>
        <w:spacing w:line="360" w:lineRule="auto"/>
        <w:ind w:left="567" w:hanging="425"/>
        <w:jc w:val="both"/>
        <w:rPr>
          <w:rFonts w:ascii="Gentium Basic" w:hAnsi="Gentium Basic"/>
        </w:rPr>
      </w:pPr>
      <w:proofErr w:type="spellStart"/>
      <w:r w:rsidRPr="00E42FB3">
        <w:rPr>
          <w:rFonts w:ascii="Gentium Basic" w:hAnsi="Gentium Basic"/>
        </w:rPr>
        <w:t>Redhouse</w:t>
      </w:r>
      <w:proofErr w:type="spellEnd"/>
      <w:r w:rsidRPr="00E42FB3">
        <w:rPr>
          <w:rFonts w:ascii="Gentium Basic" w:hAnsi="Gentium Basic"/>
        </w:rPr>
        <w:t xml:space="preserve">, James W. </w:t>
      </w:r>
      <w:r w:rsidR="00350067">
        <w:rPr>
          <w:rFonts w:ascii="Gentium Basic" w:hAnsi="Gentium Basic"/>
          <w:i/>
        </w:rPr>
        <w:t xml:space="preserve">A Turkish and English </w:t>
      </w:r>
      <w:r w:rsidR="00350067" w:rsidRPr="00350067">
        <w:rPr>
          <w:rFonts w:ascii="Gentium Basic" w:hAnsi="Gentium Basic"/>
          <w:i/>
        </w:rPr>
        <w:t>L</w:t>
      </w:r>
      <w:r w:rsidRPr="00350067">
        <w:rPr>
          <w:rFonts w:ascii="Gentium Basic" w:hAnsi="Gentium Basic"/>
          <w:i/>
        </w:rPr>
        <w:t>exicon</w:t>
      </w:r>
      <w:r w:rsidR="00350067">
        <w:rPr>
          <w:rFonts w:ascii="Gentium Basic" w:hAnsi="Gentium Basic"/>
        </w:rPr>
        <w:t xml:space="preserve">. </w:t>
      </w:r>
      <w:r w:rsidRPr="00350067">
        <w:rPr>
          <w:rFonts w:ascii="Gentium Basic" w:hAnsi="Gentium Basic"/>
        </w:rPr>
        <w:t>İstanbul</w:t>
      </w:r>
      <w:r w:rsidRPr="00E42FB3">
        <w:rPr>
          <w:rFonts w:ascii="Gentium Basic" w:hAnsi="Gentium Basic"/>
        </w:rPr>
        <w:t xml:space="preserve">: </w:t>
      </w:r>
      <w:proofErr w:type="spellStart"/>
      <w:r w:rsidRPr="00E42FB3">
        <w:rPr>
          <w:rFonts w:ascii="Gentium Basic" w:hAnsi="Gentium Basic"/>
        </w:rPr>
        <w:t>Çağrı</w:t>
      </w:r>
      <w:proofErr w:type="spellEnd"/>
      <w:r w:rsidRPr="00E42FB3">
        <w:rPr>
          <w:rFonts w:ascii="Gentium Basic" w:hAnsi="Gentium Basic"/>
        </w:rPr>
        <w:t xml:space="preserve"> </w:t>
      </w:r>
      <w:proofErr w:type="spellStart"/>
      <w:r w:rsidRPr="00E42FB3">
        <w:rPr>
          <w:rFonts w:ascii="Gentium Basic" w:hAnsi="Gentium Basic"/>
        </w:rPr>
        <w:t>Yayınları</w:t>
      </w:r>
      <w:proofErr w:type="spellEnd"/>
      <w:r w:rsidRPr="00E42FB3">
        <w:rPr>
          <w:rFonts w:ascii="Gentium Basic" w:hAnsi="Gentium Basic"/>
        </w:rPr>
        <w:t>, 1978.</w:t>
      </w:r>
    </w:p>
    <w:p w14:paraId="7EC4B2EE" w14:textId="57C70E59" w:rsidR="00350067" w:rsidRPr="007B0B9D" w:rsidRDefault="006A0113" w:rsidP="007B0B9D">
      <w:pPr>
        <w:pStyle w:val="FootnoteText"/>
        <w:tabs>
          <w:tab w:val="clear" w:pos="620"/>
          <w:tab w:val="left" w:pos="640"/>
        </w:tabs>
        <w:spacing w:before="0" w:after="20" w:line="360" w:lineRule="auto"/>
        <w:ind w:left="567" w:right="11" w:hanging="425"/>
        <w:rPr>
          <w:rFonts w:ascii="Gentium Basic" w:hAnsi="Gentium Basic"/>
          <w:sz w:val="24"/>
          <w:szCs w:val="24"/>
        </w:rPr>
      </w:pPr>
      <w:proofErr w:type="spellStart"/>
      <w:r w:rsidRPr="00E42FB3">
        <w:rPr>
          <w:rFonts w:ascii="Gentium Basic" w:hAnsi="Gentium Basic"/>
          <w:sz w:val="24"/>
          <w:szCs w:val="24"/>
        </w:rPr>
        <w:t>Steingass</w:t>
      </w:r>
      <w:proofErr w:type="spellEnd"/>
      <w:r w:rsidRPr="00E42FB3">
        <w:rPr>
          <w:rFonts w:ascii="Gentium Basic" w:hAnsi="Gentium Basic"/>
          <w:sz w:val="24"/>
          <w:szCs w:val="24"/>
        </w:rPr>
        <w:t xml:space="preserve">, F. </w:t>
      </w:r>
      <w:r w:rsidRPr="00E42FB3">
        <w:rPr>
          <w:rFonts w:ascii="Gentium Basic" w:hAnsi="Gentium Basic"/>
          <w:i/>
          <w:sz w:val="24"/>
          <w:szCs w:val="24"/>
        </w:rPr>
        <w:t>A</w:t>
      </w:r>
      <w:r w:rsidR="00350067">
        <w:rPr>
          <w:rFonts w:ascii="Gentium Basic" w:hAnsi="Gentium Basic"/>
          <w:i/>
          <w:sz w:val="24"/>
          <w:szCs w:val="24"/>
        </w:rPr>
        <w:t xml:space="preserve"> Comprehensive Persian-English </w:t>
      </w:r>
      <w:r w:rsidR="00350067" w:rsidRPr="00350067">
        <w:rPr>
          <w:rFonts w:ascii="Gentium Basic" w:hAnsi="Gentium Basic"/>
          <w:i/>
          <w:sz w:val="24"/>
          <w:szCs w:val="24"/>
        </w:rPr>
        <w:t>Dictionary</w:t>
      </w:r>
      <w:r w:rsidR="00350067">
        <w:rPr>
          <w:rFonts w:ascii="Gentium Basic" w:hAnsi="Gentium Basic"/>
          <w:sz w:val="24"/>
          <w:szCs w:val="24"/>
        </w:rPr>
        <w:t xml:space="preserve">. </w:t>
      </w:r>
      <w:r w:rsidRPr="00350067">
        <w:rPr>
          <w:rFonts w:ascii="Gentium Basic" w:hAnsi="Gentium Basic"/>
          <w:sz w:val="24"/>
          <w:szCs w:val="24"/>
        </w:rPr>
        <w:t>Beirut:</w:t>
      </w:r>
      <w:r w:rsidRPr="00E42FB3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E42FB3">
        <w:rPr>
          <w:rFonts w:ascii="Gentium Basic" w:hAnsi="Gentium Basic"/>
          <w:sz w:val="24"/>
          <w:szCs w:val="24"/>
        </w:rPr>
        <w:t>Librairie</w:t>
      </w:r>
      <w:proofErr w:type="spellEnd"/>
      <w:r w:rsidRPr="00E42FB3">
        <w:rPr>
          <w:rFonts w:ascii="Gentium Basic" w:hAnsi="Gentium Basic"/>
          <w:sz w:val="24"/>
          <w:szCs w:val="24"/>
        </w:rPr>
        <w:t xml:space="preserve"> du </w:t>
      </w:r>
      <w:proofErr w:type="spellStart"/>
      <w:r w:rsidRPr="00E42FB3">
        <w:rPr>
          <w:rFonts w:ascii="Gentium Basic" w:hAnsi="Gentium Basic"/>
          <w:sz w:val="24"/>
          <w:szCs w:val="24"/>
        </w:rPr>
        <w:t>Liban</w:t>
      </w:r>
      <w:proofErr w:type="spellEnd"/>
      <w:r w:rsidRPr="00E42FB3">
        <w:rPr>
          <w:rFonts w:ascii="Gentium Basic" w:hAnsi="Gentium Basic"/>
          <w:sz w:val="24"/>
          <w:szCs w:val="24"/>
        </w:rPr>
        <w:t>, 1975.</w:t>
      </w:r>
    </w:p>
    <w:p w14:paraId="79968F7F" w14:textId="78DD4E59" w:rsidR="006A0113" w:rsidRPr="00E42FB3" w:rsidRDefault="006A0113" w:rsidP="006A0113">
      <w:pPr>
        <w:pStyle w:val="FootnoteText"/>
        <w:tabs>
          <w:tab w:val="clear" w:pos="620"/>
          <w:tab w:val="left" w:pos="640"/>
        </w:tabs>
        <w:spacing w:before="0" w:after="20" w:line="360" w:lineRule="auto"/>
        <w:ind w:left="567" w:right="11" w:hanging="425"/>
        <w:rPr>
          <w:rFonts w:ascii="Gentium Basic" w:hAnsi="Gentium Basic"/>
          <w:sz w:val="24"/>
          <w:szCs w:val="24"/>
        </w:rPr>
      </w:pPr>
      <w:proofErr w:type="spellStart"/>
      <w:r w:rsidRPr="00E42FB3">
        <w:rPr>
          <w:rFonts w:ascii="Cambria" w:hAnsi="Cambria" w:cs="Cambria"/>
          <w:sz w:val="24"/>
          <w:szCs w:val="24"/>
        </w:rPr>
        <w:t>Ş</w:t>
      </w:r>
      <w:r w:rsidRPr="00E42FB3">
        <w:rPr>
          <w:rFonts w:ascii="Gentium Basic" w:hAnsi="Gentium Basic"/>
          <w:sz w:val="24"/>
          <w:szCs w:val="24"/>
        </w:rPr>
        <w:t>emsedd</w:t>
      </w:r>
      <w:r w:rsidRPr="00E42FB3">
        <w:rPr>
          <w:rFonts w:ascii="Gentium Basic" w:hAnsi="Gentium Basic" w:cs="Gentium Basic"/>
          <w:sz w:val="24"/>
          <w:szCs w:val="24"/>
        </w:rPr>
        <w:t>î</w:t>
      </w:r>
      <w:r w:rsidRPr="00E42FB3">
        <w:rPr>
          <w:rFonts w:ascii="Gentium Basic" w:hAnsi="Gentium Basic"/>
          <w:sz w:val="24"/>
          <w:szCs w:val="24"/>
        </w:rPr>
        <w:t>n</w:t>
      </w:r>
      <w:proofErr w:type="spellEnd"/>
      <w:r w:rsidRPr="00E42FB3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E42FB3">
        <w:rPr>
          <w:rFonts w:ascii="Gentium Basic" w:hAnsi="Gentium Basic"/>
          <w:sz w:val="24"/>
          <w:szCs w:val="24"/>
        </w:rPr>
        <w:t>S</w:t>
      </w:r>
      <w:r w:rsidRPr="00E42FB3">
        <w:rPr>
          <w:rFonts w:ascii="Gentium Basic" w:hAnsi="Gentium Basic" w:cs="Gentium Basic"/>
          <w:sz w:val="24"/>
          <w:szCs w:val="24"/>
        </w:rPr>
        <w:t>â</w:t>
      </w:r>
      <w:r w:rsidRPr="00E42FB3">
        <w:rPr>
          <w:rFonts w:ascii="Gentium Basic" w:hAnsi="Gentium Basic"/>
          <w:sz w:val="24"/>
          <w:szCs w:val="24"/>
        </w:rPr>
        <w:t>m</w:t>
      </w:r>
      <w:r w:rsidRPr="00E42FB3">
        <w:rPr>
          <w:rFonts w:ascii="Gentium Basic" w:hAnsi="Gentium Basic" w:cs="Gentium Basic"/>
          <w:sz w:val="24"/>
          <w:szCs w:val="24"/>
        </w:rPr>
        <w:t>î</w:t>
      </w:r>
      <w:proofErr w:type="spellEnd"/>
      <w:r w:rsidRPr="00E42FB3">
        <w:rPr>
          <w:rFonts w:ascii="Gentium Basic" w:hAnsi="Gentium Basic"/>
          <w:i/>
          <w:sz w:val="24"/>
          <w:szCs w:val="24"/>
        </w:rPr>
        <w:t xml:space="preserve">. </w:t>
      </w:r>
      <w:proofErr w:type="spellStart"/>
      <w:r w:rsidRPr="00E42FB3">
        <w:rPr>
          <w:rFonts w:ascii="Gentium Basic" w:hAnsi="Gentium Basic"/>
          <w:i/>
          <w:sz w:val="24"/>
          <w:szCs w:val="24"/>
        </w:rPr>
        <w:t>Kâmûs-i</w:t>
      </w:r>
      <w:proofErr w:type="spellEnd"/>
      <w:r w:rsidRPr="00E42FB3">
        <w:rPr>
          <w:rFonts w:ascii="Gentium Basic" w:hAnsi="Gentium Basic"/>
          <w:i/>
          <w:sz w:val="24"/>
          <w:szCs w:val="24"/>
        </w:rPr>
        <w:t xml:space="preserve"> </w:t>
      </w:r>
      <w:proofErr w:type="spellStart"/>
      <w:r w:rsidRPr="00E42FB3">
        <w:rPr>
          <w:rFonts w:ascii="Gentium Basic" w:hAnsi="Gentium Basic"/>
          <w:i/>
          <w:sz w:val="24"/>
          <w:szCs w:val="24"/>
        </w:rPr>
        <w:t>Türkî</w:t>
      </w:r>
      <w:proofErr w:type="spellEnd"/>
      <w:r w:rsidRPr="00E42FB3">
        <w:rPr>
          <w:rFonts w:ascii="Gentium Basic" w:hAnsi="Gentium Basic"/>
          <w:sz w:val="24"/>
          <w:szCs w:val="24"/>
        </w:rPr>
        <w:t>. İstanbul: Alfa</w:t>
      </w:r>
      <w:r w:rsidR="00AC06B4">
        <w:rPr>
          <w:rFonts w:ascii="Gentium Basic" w:hAnsi="Gentium Basic"/>
          <w:sz w:val="24"/>
          <w:szCs w:val="24"/>
        </w:rPr>
        <w:t xml:space="preserve"> </w:t>
      </w:r>
      <w:proofErr w:type="spellStart"/>
      <w:r w:rsidR="00AC06B4">
        <w:rPr>
          <w:rFonts w:ascii="Gentium Basic" w:hAnsi="Gentium Basic"/>
          <w:sz w:val="24"/>
          <w:szCs w:val="24"/>
        </w:rPr>
        <w:t>Yayınları</w:t>
      </w:r>
      <w:proofErr w:type="spellEnd"/>
      <w:r w:rsidRPr="00E42FB3">
        <w:rPr>
          <w:rFonts w:ascii="Gentium Basic" w:hAnsi="Gentium Basic"/>
          <w:sz w:val="24"/>
          <w:szCs w:val="24"/>
        </w:rPr>
        <w:t>, 1998.</w:t>
      </w:r>
    </w:p>
    <w:p w14:paraId="200BE2C4" w14:textId="77777777" w:rsidR="006A0113" w:rsidRPr="00E42FB3" w:rsidRDefault="006A0113" w:rsidP="006A0113">
      <w:pPr>
        <w:rPr>
          <w:rFonts w:ascii="Gentium Basic" w:hAnsi="Gentium Basic"/>
        </w:rPr>
      </w:pPr>
    </w:p>
    <w:sectPr w:rsidR="006A0113" w:rsidRPr="00E42FB3" w:rsidSect="00797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ntium Basic">
    <w:altName w:val="Calibri"/>
    <w:panose1 w:val="020B0604020202020204"/>
    <w:charset w:val="A2"/>
    <w:family w:val="auto"/>
    <w:pitch w:val="variable"/>
    <w:sig w:usb0="A000007F" w:usb1="5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6B2"/>
    <w:multiLevelType w:val="hybridMultilevel"/>
    <w:tmpl w:val="AC2EDC44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730"/>
    <w:multiLevelType w:val="hybridMultilevel"/>
    <w:tmpl w:val="9FD67D50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3ECC"/>
    <w:multiLevelType w:val="hybridMultilevel"/>
    <w:tmpl w:val="0BA06BFE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4FC8"/>
    <w:multiLevelType w:val="hybridMultilevel"/>
    <w:tmpl w:val="CC6CE53C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1F5"/>
    <w:multiLevelType w:val="hybridMultilevel"/>
    <w:tmpl w:val="D79296C0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7719"/>
    <w:multiLevelType w:val="hybridMultilevel"/>
    <w:tmpl w:val="74149C5C"/>
    <w:lvl w:ilvl="0" w:tplc="442840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59AF"/>
    <w:multiLevelType w:val="hybridMultilevel"/>
    <w:tmpl w:val="A5CC0EA6"/>
    <w:lvl w:ilvl="0" w:tplc="3A0E9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13"/>
    <w:rsid w:val="00024BDB"/>
    <w:rsid w:val="0009515D"/>
    <w:rsid w:val="0015139D"/>
    <w:rsid w:val="001C36C8"/>
    <w:rsid w:val="001E670A"/>
    <w:rsid w:val="00200C86"/>
    <w:rsid w:val="002A03BA"/>
    <w:rsid w:val="002D2FD9"/>
    <w:rsid w:val="00350067"/>
    <w:rsid w:val="00353C26"/>
    <w:rsid w:val="004569C9"/>
    <w:rsid w:val="004E3A7A"/>
    <w:rsid w:val="0059710A"/>
    <w:rsid w:val="00632B7E"/>
    <w:rsid w:val="006A0113"/>
    <w:rsid w:val="006C25DC"/>
    <w:rsid w:val="006F3ED4"/>
    <w:rsid w:val="007720EA"/>
    <w:rsid w:val="00797C3A"/>
    <w:rsid w:val="007B0B9D"/>
    <w:rsid w:val="007F4942"/>
    <w:rsid w:val="008E7615"/>
    <w:rsid w:val="0096512E"/>
    <w:rsid w:val="009E1403"/>
    <w:rsid w:val="00AC06B4"/>
    <w:rsid w:val="00AE7BF9"/>
    <w:rsid w:val="00AF0355"/>
    <w:rsid w:val="00B607B1"/>
    <w:rsid w:val="00B8671E"/>
    <w:rsid w:val="00C6200F"/>
    <w:rsid w:val="00D13D4A"/>
    <w:rsid w:val="00D16259"/>
    <w:rsid w:val="00D50A5F"/>
    <w:rsid w:val="00DB3F7E"/>
    <w:rsid w:val="00E05744"/>
    <w:rsid w:val="00E42FB3"/>
    <w:rsid w:val="00E726FE"/>
    <w:rsid w:val="00EB2455"/>
    <w:rsid w:val="00F70FEF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8052EA"/>
  <w14:defaultImageDpi w14:val="300"/>
  <w15:docId w15:val="{AE947CA8-76A7-4668-BC64-7F22F6A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0113"/>
    <w:pPr>
      <w:keepNext/>
      <w:spacing w:line="480" w:lineRule="auto"/>
      <w:jc w:val="both"/>
      <w:outlineLvl w:val="1"/>
    </w:pPr>
    <w:rPr>
      <w:rFonts w:ascii="Times" w:eastAsia="Times" w:hAnsi="Times" w:cs="Times New Roman"/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A0113"/>
    <w:rPr>
      <w:b/>
    </w:rPr>
  </w:style>
  <w:style w:type="paragraph" w:customStyle="1" w:styleId="Default">
    <w:name w:val="Default"/>
    <w:qFormat/>
    <w:rsid w:val="006A0113"/>
    <w:pPr>
      <w:widowControl w:val="0"/>
      <w:suppressAutoHyphens/>
    </w:pPr>
    <w:rPr>
      <w:rFonts w:ascii="Times New Roman" w:eastAsia="SimSun" w:hAnsi="Times New Roman" w:cs="Tahoma"/>
      <w:kern w:val="1"/>
      <w:lang w:val="tr-TR" w:eastAsia="hi-IN" w:bidi="hi-IN"/>
    </w:rPr>
  </w:style>
  <w:style w:type="character" w:customStyle="1" w:styleId="Heading2Char">
    <w:name w:val="Heading 2 Char"/>
    <w:basedOn w:val="DefaultParagraphFont"/>
    <w:link w:val="Heading2"/>
    <w:rsid w:val="006A0113"/>
    <w:rPr>
      <w:rFonts w:ascii="Times" w:eastAsia="Times" w:hAnsi="Times" w:cs="Times New Roman"/>
      <w:sz w:val="28"/>
      <w:szCs w:val="20"/>
      <w:lang w:val="tr-TR"/>
    </w:rPr>
  </w:style>
  <w:style w:type="paragraph" w:styleId="FootnoteText">
    <w:name w:val="footnote text"/>
    <w:basedOn w:val="Normal"/>
    <w:link w:val="FootnoteTextChar"/>
    <w:rsid w:val="006A0113"/>
    <w:pPr>
      <w:tabs>
        <w:tab w:val="left" w:pos="620"/>
      </w:tabs>
      <w:spacing w:before="100" w:line="280" w:lineRule="atLeast"/>
      <w:ind w:firstLine="300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0113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elli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SehirUniversity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Acil</dc:creator>
  <cp:lastModifiedBy>Microsoft Office User</cp:lastModifiedBy>
  <cp:revision>3</cp:revision>
  <dcterms:created xsi:type="dcterms:W3CDTF">2021-09-28T10:43:00Z</dcterms:created>
  <dcterms:modified xsi:type="dcterms:W3CDTF">2021-09-28T10:44:00Z</dcterms:modified>
</cp:coreProperties>
</file>